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C666A" w14:textId="329EAAB2" w:rsidR="00E90E49" w:rsidRPr="00CE0424" w:rsidRDefault="00F512BB" w:rsidP="593FE913">
      <w:bookmarkStart w:id="0" w:name="_Hlk54275161"/>
      <w:bookmarkStart w:id="1" w:name="_Toc142579058"/>
      <w:bookmarkEnd w:id="0"/>
      <w:r w:rsidRPr="593FE913">
        <w:rPr>
          <w:rFonts w:ascii="Arial" w:hAnsi="Arial" w:cs="Arial"/>
          <w:b/>
          <w:bCs/>
          <w:sz w:val="24"/>
          <w:szCs w:val="24"/>
        </w:rPr>
        <w:t>3GPP TSG-RAN WG2 #</w:t>
      </w:r>
      <w:r w:rsidR="006201F0" w:rsidRPr="593FE913">
        <w:rPr>
          <w:rFonts w:ascii="Arial" w:hAnsi="Arial" w:cs="Arial"/>
          <w:b/>
          <w:bCs/>
          <w:sz w:val="24"/>
          <w:szCs w:val="24"/>
        </w:rPr>
        <w:t>1</w:t>
      </w:r>
      <w:r w:rsidR="00F26EAA" w:rsidRPr="593FE913">
        <w:rPr>
          <w:rFonts w:ascii="Arial" w:hAnsi="Arial" w:cs="Arial"/>
          <w:b/>
          <w:bCs/>
          <w:sz w:val="24"/>
          <w:szCs w:val="24"/>
        </w:rPr>
        <w:t>2</w:t>
      </w:r>
      <w:r w:rsidR="002268B5" w:rsidRPr="593FE913">
        <w:rPr>
          <w:rFonts w:ascii="Arial" w:hAnsi="Arial" w:cs="Arial"/>
          <w:b/>
          <w:bCs/>
          <w:sz w:val="24"/>
          <w:szCs w:val="24"/>
        </w:rPr>
        <w:t>3</w:t>
      </w:r>
      <w:r w:rsidR="79815902" w:rsidRPr="593FE913">
        <w:rPr>
          <w:rFonts w:ascii="Arial" w:hAnsi="Arial" w:cs="Arial"/>
          <w:b/>
          <w:bCs/>
          <w:sz w:val="24"/>
          <w:szCs w:val="24"/>
        </w:rPr>
        <w:t>bis</w:t>
      </w:r>
      <w:r>
        <w:tab/>
      </w:r>
      <w:r>
        <w:tab/>
      </w:r>
      <w:r>
        <w:tab/>
      </w:r>
      <w:r>
        <w:tab/>
      </w:r>
      <w:r>
        <w:tab/>
      </w:r>
      <w:r>
        <w:tab/>
      </w:r>
      <w:r>
        <w:tab/>
      </w:r>
      <w:r>
        <w:tab/>
      </w:r>
      <w:bookmarkEnd w:id="1"/>
      <w:r w:rsidR="00C844B8" w:rsidRPr="00C844B8">
        <w:rPr>
          <w:rFonts w:ascii="Arial" w:hAnsi="Arial" w:cs="Arial"/>
          <w:b/>
          <w:bCs/>
          <w:sz w:val="24"/>
          <w:szCs w:val="24"/>
          <w:lang w:val="pt-BR"/>
        </w:rPr>
        <w:t>R2-2310752</w:t>
      </w:r>
      <w:r>
        <w:br/>
      </w:r>
      <w:r w:rsidR="3CDEA1B6" w:rsidRPr="593FE913">
        <w:rPr>
          <w:rFonts w:ascii="Arial" w:hAnsi="Arial" w:cs="Arial"/>
          <w:b/>
          <w:bCs/>
          <w:sz w:val="24"/>
          <w:szCs w:val="24"/>
        </w:rPr>
        <w:t>Xiamen</w:t>
      </w:r>
      <w:r w:rsidR="006201F0" w:rsidRPr="593FE913">
        <w:rPr>
          <w:rFonts w:ascii="Arial" w:hAnsi="Arial" w:cs="Arial"/>
          <w:b/>
          <w:bCs/>
          <w:sz w:val="24"/>
          <w:szCs w:val="24"/>
        </w:rPr>
        <w:t xml:space="preserve">, </w:t>
      </w:r>
      <w:r w:rsidR="4FD51417" w:rsidRPr="593FE913">
        <w:rPr>
          <w:rFonts w:ascii="Arial" w:eastAsia="Arial" w:hAnsi="Arial" w:cs="Arial"/>
          <w:b/>
          <w:bCs/>
          <w:color w:val="000000" w:themeColor="text1"/>
          <w:sz w:val="24"/>
          <w:szCs w:val="24"/>
        </w:rPr>
        <w:t>China, 9 – 13 Oct</w:t>
      </w:r>
      <w:r w:rsidR="00F83F21">
        <w:rPr>
          <w:rFonts w:ascii="Arial" w:eastAsia="Arial" w:hAnsi="Arial" w:cs="Arial"/>
          <w:b/>
          <w:bCs/>
          <w:color w:val="000000" w:themeColor="text1"/>
          <w:sz w:val="24"/>
          <w:szCs w:val="24"/>
        </w:rPr>
        <w:t>ober</w:t>
      </w:r>
      <w:r w:rsidR="4FD51417" w:rsidRPr="593FE913">
        <w:rPr>
          <w:rFonts w:ascii="Arial" w:eastAsia="Arial" w:hAnsi="Arial" w:cs="Arial"/>
          <w:b/>
          <w:bCs/>
          <w:color w:val="000000" w:themeColor="text1"/>
          <w:sz w:val="24"/>
          <w:szCs w:val="24"/>
        </w:rPr>
        <w:t xml:space="preserve"> 2023 </w:t>
      </w:r>
      <w:r w:rsidR="4FD51417" w:rsidRPr="593FE913">
        <w:rPr>
          <w:rFonts w:ascii="Arial" w:eastAsia="Arial" w:hAnsi="Arial" w:cs="Arial"/>
          <w:sz w:val="24"/>
          <w:szCs w:val="24"/>
        </w:rPr>
        <w:t xml:space="preserve"> </w:t>
      </w:r>
    </w:p>
    <w:p w14:paraId="2721CBB3" w14:textId="33AAB1A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962" w:rsidRPr="00EA7962">
        <w:rPr>
          <w:sz w:val="22"/>
          <w:szCs w:val="22"/>
        </w:rPr>
        <w:t>7.14.2 QoE measurements in RRC_IDLE INACTIVE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496669C6" w:rsidR="00E90E49" w:rsidRPr="00CE0424" w:rsidRDefault="003D3C45" w:rsidP="00311702">
      <w:pPr>
        <w:pStyle w:val="3GPPHeader"/>
        <w:rPr>
          <w:sz w:val="22"/>
          <w:szCs w:val="22"/>
        </w:rPr>
      </w:pPr>
      <w:r>
        <w:rPr>
          <w:sz w:val="22"/>
          <w:szCs w:val="22"/>
        </w:rPr>
        <w:t>Title:</w:t>
      </w:r>
      <w:r w:rsidR="00E90E49" w:rsidRPr="00CE0424">
        <w:rPr>
          <w:sz w:val="22"/>
          <w:szCs w:val="22"/>
        </w:rPr>
        <w:tab/>
      </w:r>
      <w:r w:rsidR="00A610E0" w:rsidRPr="002AF6C8">
        <w:rPr>
          <w:sz w:val="22"/>
          <w:szCs w:val="22"/>
        </w:rPr>
        <w:t>QoE measurements in RRC_INACTIVE and RRC_IDLE</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D27CD41" w14:textId="77777777" w:rsidR="002510D0" w:rsidRPr="00E274E0" w:rsidRDefault="002510D0" w:rsidP="00E274E0">
      <w:pPr>
        <w:rPr>
          <w:rFonts w:ascii="Arial" w:hAnsi="Arial" w:cs="Arial"/>
        </w:rPr>
      </w:pPr>
      <w:bookmarkStart w:id="2" w:name="_Ref178064866"/>
      <w:r w:rsidRPr="00E274E0">
        <w:rPr>
          <w:rFonts w:ascii="Arial" w:hAnsi="Arial" w:cs="Arial"/>
        </w:rPr>
        <w:t>Multicast and Broadcast Service (MBS) was specified for NR, in RP-221803 [1], while Quality of Experience (QoE) was specified for Virtual Reality (VR) and Dynamic Adaptive Streaming over HTTP (DASH) in [2]. The WID [3] for Release 18, entitled “Enhancement on NR QoE management and optimizations for diverse services”, aims at introducing enhanced QoE support for diverse services, such as MBS. This contribution addresses the following objective defined in [3]:</w:t>
      </w:r>
    </w:p>
    <w:p w14:paraId="4AF9F4A7" w14:textId="77777777" w:rsidR="002510D0" w:rsidRPr="00E274E0" w:rsidRDefault="002510D0" w:rsidP="00E274E0">
      <w:pPr>
        <w:rPr>
          <w:rFonts w:ascii="Arial" w:hAnsi="Arial" w:cs="Arial"/>
          <w:i/>
          <w:iCs/>
        </w:rPr>
      </w:pPr>
      <w:r w:rsidRPr="00E274E0">
        <w:rPr>
          <w:rFonts w:ascii="Arial" w:hAnsi="Arial" w:cs="Arial"/>
          <w:i/>
          <w:iCs/>
        </w:rPr>
        <w:t xml:space="preserve">“Specify for QoE measurement configuration and collection in RRC_INACTIVE and RRC_IDLE states for MBS, at least for broadcast service [RAN3, RAN2]” </w:t>
      </w:r>
    </w:p>
    <w:p w14:paraId="2652E001" w14:textId="138B3283" w:rsidR="616896C5" w:rsidRDefault="002510D0" w:rsidP="593FE913">
      <w:pPr>
        <w:rPr>
          <w:rFonts w:eastAsia="Arial" w:cs="Arial"/>
          <w:color w:val="FF0000"/>
        </w:rPr>
      </w:pPr>
      <w:r w:rsidRPr="5C4C0C60">
        <w:rPr>
          <w:rFonts w:ascii="Arial" w:hAnsi="Arial" w:cs="Arial"/>
        </w:rPr>
        <w:t xml:space="preserve">In the previous RAN2 meetings, storing of QoE reports in RRC_INACTIVE and IDLE states were extensively discussed. In this contribution, we therefore discuss </w:t>
      </w:r>
      <w:r w:rsidR="6302E516" w:rsidRPr="5C4C0C60">
        <w:rPr>
          <w:rFonts w:ascii="Arial" w:hAnsi="Arial" w:cs="Arial"/>
        </w:rPr>
        <w:t xml:space="preserve">some of the </w:t>
      </w:r>
      <w:r w:rsidR="04BC9251" w:rsidRPr="5C4C0C60">
        <w:rPr>
          <w:rFonts w:ascii="Arial" w:hAnsi="Arial" w:cs="Arial"/>
        </w:rPr>
        <w:t>remaining not</w:t>
      </w:r>
      <w:r w:rsidR="7B9683B4" w:rsidRPr="5C4C0C60">
        <w:rPr>
          <w:rFonts w:ascii="Arial" w:hAnsi="Arial" w:cs="Arial"/>
        </w:rPr>
        <w:t xml:space="preserve"> finalized </w:t>
      </w:r>
      <w:r w:rsidRPr="5C4C0C60">
        <w:rPr>
          <w:rFonts w:ascii="Arial" w:hAnsi="Arial" w:cs="Arial"/>
        </w:rPr>
        <w:t xml:space="preserve">issues, such </w:t>
      </w:r>
      <w:r w:rsidR="59752B2D" w:rsidRPr="5C4C0C60">
        <w:rPr>
          <w:rFonts w:ascii="Arial" w:hAnsi="Arial" w:cs="Arial"/>
        </w:rPr>
        <w:t>area handling in RRC_INACTIVE and RRC_IDLE states and related UE behaviou</w:t>
      </w:r>
      <w:r w:rsidR="15C3A8F2" w:rsidRPr="5C4C0C60">
        <w:rPr>
          <w:rFonts w:ascii="Arial" w:hAnsi="Arial" w:cs="Arial"/>
        </w:rPr>
        <w:t>r.</w:t>
      </w:r>
    </w:p>
    <w:p w14:paraId="202AF43D" w14:textId="3ABA3845" w:rsidR="6BB00F26" w:rsidRDefault="6BB00F26" w:rsidP="07F43313">
      <w:pPr>
        <w:tabs>
          <w:tab w:val="left" w:pos="1622"/>
        </w:tabs>
        <w:ind w:left="1622" w:hanging="363"/>
        <w:rPr>
          <w:rFonts w:ascii="Arial" w:eastAsia="Arial" w:hAnsi="Arial" w:cs="Arial"/>
          <w:color w:val="FF0000"/>
        </w:rPr>
      </w:pPr>
    </w:p>
    <w:p w14:paraId="0D745D99" w14:textId="50718234" w:rsidR="00262B9D" w:rsidRPr="005071E3" w:rsidRDefault="00230D18" w:rsidP="002510D0">
      <w:pPr>
        <w:pStyle w:val="Heading1"/>
      </w:pPr>
      <w:r>
        <w:t>2</w:t>
      </w:r>
      <w:r>
        <w:tab/>
      </w:r>
      <w:r w:rsidR="004000E8" w:rsidRPr="00CE0424">
        <w:t>Discussion</w:t>
      </w:r>
      <w:bookmarkEnd w:id="2"/>
    </w:p>
    <w:p w14:paraId="23FE6F31" w14:textId="1FE0A55B" w:rsidR="00CF5FBD" w:rsidRDefault="00CF5FBD" w:rsidP="593FE913">
      <w:pPr>
        <w:pStyle w:val="Heading2"/>
        <w:spacing w:line="259" w:lineRule="auto"/>
      </w:pPr>
      <w:r>
        <w:t xml:space="preserve">2.1 </w:t>
      </w:r>
      <w:r>
        <w:tab/>
      </w:r>
      <w:r w:rsidR="78C7B81C">
        <w:t>Area handling</w:t>
      </w:r>
    </w:p>
    <w:p w14:paraId="59B538C2" w14:textId="7CBB7E1A" w:rsidR="78C7B81C" w:rsidRDefault="452DB2F5" w:rsidP="593FE913">
      <w:pPr>
        <w:pStyle w:val="Doc-text2"/>
        <w:tabs>
          <w:tab w:val="left" w:pos="1350"/>
        </w:tabs>
        <w:spacing w:after="180"/>
        <w:ind w:left="0" w:firstLine="0"/>
        <w:rPr>
          <w:rFonts w:eastAsia="Arial" w:cs="Arial"/>
          <w:lang w:val="en-GB"/>
        </w:rPr>
      </w:pPr>
      <w:r w:rsidRPr="1F82A334">
        <w:rPr>
          <w:rFonts w:eastAsia="Arial" w:cs="Arial"/>
          <w:lang w:val="en-GB"/>
        </w:rPr>
        <w:t>In the previous 3GPP RAN2 meetings</w:t>
      </w:r>
      <w:r w:rsidR="004D503C" w:rsidRPr="1F82A334">
        <w:rPr>
          <w:rFonts w:eastAsia="Arial" w:cs="Arial"/>
          <w:lang w:val="en-GB"/>
        </w:rPr>
        <w:t>,</w:t>
      </w:r>
      <w:r w:rsidRPr="1F82A334">
        <w:rPr>
          <w:rFonts w:eastAsia="Arial" w:cs="Arial"/>
          <w:lang w:val="en-GB"/>
        </w:rPr>
        <w:t xml:space="preserve"> </w:t>
      </w:r>
      <w:r w:rsidR="171401AD" w:rsidRPr="1F82A334">
        <w:rPr>
          <w:rFonts w:eastAsia="Arial" w:cs="Arial"/>
          <w:lang w:val="en-GB"/>
        </w:rPr>
        <w:t xml:space="preserve">one of the focus points </w:t>
      </w:r>
      <w:r w:rsidRPr="1F82A334">
        <w:rPr>
          <w:rFonts w:eastAsia="Arial" w:cs="Arial"/>
          <w:lang w:val="en-GB"/>
        </w:rPr>
        <w:t xml:space="preserve">of </w:t>
      </w:r>
      <w:r w:rsidR="1E138DCF" w:rsidRPr="1F82A334">
        <w:rPr>
          <w:rFonts w:eastAsia="Arial" w:cs="Arial"/>
          <w:lang w:val="en-GB"/>
        </w:rPr>
        <w:t xml:space="preserve">the </w:t>
      </w:r>
      <w:r w:rsidRPr="1F82A334">
        <w:rPr>
          <w:rFonts w:eastAsia="Arial" w:cs="Arial"/>
          <w:lang w:val="en-GB"/>
        </w:rPr>
        <w:t xml:space="preserve">discussions </w:t>
      </w:r>
      <w:r w:rsidR="006350D4">
        <w:rPr>
          <w:rFonts w:eastAsia="Arial" w:cs="Arial"/>
          <w:lang w:val="en-GB"/>
        </w:rPr>
        <w:t>was</w:t>
      </w:r>
      <w:r w:rsidR="006350D4" w:rsidRPr="1F82A334">
        <w:rPr>
          <w:rFonts w:eastAsia="Arial" w:cs="Arial"/>
          <w:lang w:val="en-GB"/>
        </w:rPr>
        <w:t xml:space="preserve"> </w:t>
      </w:r>
      <w:r w:rsidRPr="1F82A334">
        <w:rPr>
          <w:rFonts w:eastAsia="Arial" w:cs="Arial"/>
          <w:lang w:val="en-GB"/>
        </w:rPr>
        <w:t>on how area handling should be performed. According to the legacy procedu</w:t>
      </w:r>
      <w:r w:rsidR="5BBB05C9" w:rsidRPr="1F82A334">
        <w:rPr>
          <w:rFonts w:eastAsia="Arial" w:cs="Arial"/>
          <w:lang w:val="en-GB"/>
        </w:rPr>
        <w:t xml:space="preserve">res, it is </w:t>
      </w:r>
      <w:r w:rsidR="004D503C" w:rsidRPr="1F82A334">
        <w:rPr>
          <w:rFonts w:eastAsia="Arial" w:cs="Arial"/>
          <w:lang w:val="en-GB"/>
        </w:rPr>
        <w:t xml:space="preserve">the </w:t>
      </w:r>
      <w:r w:rsidR="5BBB05C9" w:rsidRPr="1F82A334">
        <w:rPr>
          <w:rFonts w:eastAsia="Arial" w:cs="Arial"/>
          <w:lang w:val="en-GB"/>
        </w:rPr>
        <w:t xml:space="preserve">network which handles the area </w:t>
      </w:r>
      <w:r w:rsidR="004D503C" w:rsidRPr="1F82A334">
        <w:rPr>
          <w:rFonts w:eastAsia="Arial" w:cs="Arial"/>
          <w:lang w:val="en-GB"/>
        </w:rPr>
        <w:t>monitoring</w:t>
      </w:r>
      <w:r w:rsidR="5BBB05C9" w:rsidRPr="1F82A334">
        <w:rPr>
          <w:rFonts w:eastAsia="Arial" w:cs="Arial"/>
          <w:lang w:val="en-GB"/>
        </w:rPr>
        <w:t xml:space="preserve"> when a UE is in RRC_CONNECTED state</w:t>
      </w:r>
      <w:r w:rsidR="398C896F" w:rsidRPr="1F82A334">
        <w:rPr>
          <w:rFonts w:eastAsia="Arial" w:cs="Arial"/>
          <w:lang w:val="en-GB"/>
        </w:rPr>
        <w:t xml:space="preserve"> as specified in 3GPP TS 38.413</w:t>
      </w:r>
      <w:r w:rsidR="716494BF" w:rsidRPr="1F82A334">
        <w:rPr>
          <w:rFonts w:eastAsia="Arial" w:cs="Arial"/>
          <w:lang w:val="en-GB"/>
        </w:rPr>
        <w:t xml:space="preserve">, as </w:t>
      </w:r>
      <w:r w:rsidR="716494BF" w:rsidRPr="1F82A334">
        <w:rPr>
          <w:rFonts w:eastAsia="Arial" w:cs="Arial"/>
          <w:i/>
          <w:lang w:val="en-GB"/>
        </w:rPr>
        <w:t xml:space="preserve">Area Scope of QMC </w:t>
      </w:r>
      <w:r w:rsidR="716494BF" w:rsidRPr="1F82A334">
        <w:rPr>
          <w:rFonts w:eastAsia="Arial" w:cs="Arial"/>
          <w:lang w:val="en-GB"/>
        </w:rPr>
        <w:t>IE</w:t>
      </w:r>
      <w:r w:rsidR="5BBB05C9" w:rsidRPr="1F82A334">
        <w:rPr>
          <w:rFonts w:eastAsia="Arial" w:cs="Arial"/>
          <w:lang w:val="en-GB"/>
        </w:rPr>
        <w:t xml:space="preserve">. </w:t>
      </w:r>
      <w:bookmarkStart w:id="3" w:name="_Hlk146827978"/>
      <w:r w:rsidR="5A2B38FD" w:rsidRPr="1F82A334">
        <w:rPr>
          <w:rFonts w:eastAsia="Arial" w:cs="Arial"/>
          <w:lang w:val="en-GB"/>
        </w:rPr>
        <w:t>In the 3GPP TSG RAN WG3 meeting #121</w:t>
      </w:r>
      <w:r w:rsidR="002C0D7F">
        <w:rPr>
          <w:rFonts w:eastAsia="Arial" w:cs="Arial"/>
          <w:lang w:val="en-GB"/>
        </w:rPr>
        <w:t xml:space="preserve">, </w:t>
      </w:r>
      <w:r w:rsidR="786615E2" w:rsidRPr="1F82A334">
        <w:rPr>
          <w:rFonts w:eastAsia="Arial" w:cs="Arial"/>
          <w:lang w:val="en-GB"/>
        </w:rPr>
        <w:t>it was</w:t>
      </w:r>
      <w:r w:rsidR="04F9A992" w:rsidRPr="1F82A334">
        <w:rPr>
          <w:rFonts w:eastAsia="Arial" w:cs="Arial"/>
          <w:lang w:val="en-GB"/>
        </w:rPr>
        <w:t xml:space="preserve"> agreed</w:t>
      </w:r>
      <w:r w:rsidR="07D3AB03" w:rsidRPr="1F82A334">
        <w:rPr>
          <w:rFonts w:eastAsia="Arial" w:cs="Arial"/>
          <w:lang w:val="en-GB"/>
        </w:rPr>
        <w:t xml:space="preserve"> </w:t>
      </w:r>
      <w:r w:rsidR="006B63B0">
        <w:rPr>
          <w:rFonts w:eastAsia="Arial" w:cs="Arial"/>
          <w:lang w:val="en-GB"/>
        </w:rPr>
        <w:t xml:space="preserve">that the RAN handles the area </w:t>
      </w:r>
      <w:r w:rsidR="00DE47ED">
        <w:rPr>
          <w:rFonts w:eastAsia="Arial" w:cs="Arial"/>
          <w:lang w:val="en-GB"/>
        </w:rPr>
        <w:t xml:space="preserve">scope </w:t>
      </w:r>
      <w:r w:rsidR="006B63B0">
        <w:rPr>
          <w:rFonts w:eastAsia="Arial" w:cs="Arial"/>
          <w:lang w:val="en-GB"/>
        </w:rPr>
        <w:t xml:space="preserve">monitoring when the UE is in RRC_CONNECTED state and the UE handles the area </w:t>
      </w:r>
      <w:r w:rsidR="00DE47ED">
        <w:rPr>
          <w:rFonts w:eastAsia="Arial" w:cs="Arial"/>
          <w:lang w:val="en-GB"/>
        </w:rPr>
        <w:t xml:space="preserve">scope </w:t>
      </w:r>
      <w:r w:rsidR="006B63B0">
        <w:rPr>
          <w:rFonts w:eastAsia="Arial" w:cs="Arial"/>
          <w:lang w:val="en-GB"/>
        </w:rPr>
        <w:t>checking when the UE is in RRC_INACTIVE and RRC_IDLE state</w:t>
      </w:r>
      <w:bookmarkEnd w:id="3"/>
      <w:r w:rsidR="006B63B0">
        <w:rPr>
          <w:rFonts w:eastAsia="Arial" w:cs="Arial"/>
          <w:lang w:val="en-GB"/>
        </w:rPr>
        <w:t>.</w:t>
      </w:r>
      <w:r w:rsidR="07D3AB03" w:rsidRPr="069579F3">
        <w:rPr>
          <w:rFonts w:eastAsia="Arial" w:cs="Arial"/>
          <w:lang w:val="en-GB"/>
        </w:rPr>
        <w:t xml:space="preserve"> </w:t>
      </w:r>
      <w:r w:rsidR="007170EF">
        <w:rPr>
          <w:rFonts w:eastAsia="Arial" w:cs="Arial"/>
          <w:lang w:val="en-GB"/>
        </w:rPr>
        <w:t xml:space="preserve">However, it is still an open question whether the UE AS or the UE application performs the area </w:t>
      </w:r>
      <w:r w:rsidR="00DE47ED">
        <w:rPr>
          <w:rFonts w:eastAsia="Arial" w:cs="Arial"/>
          <w:lang w:val="en-GB"/>
        </w:rPr>
        <w:t>scope</w:t>
      </w:r>
      <w:r w:rsidR="007170EF">
        <w:rPr>
          <w:rFonts w:eastAsia="Arial" w:cs="Arial"/>
          <w:lang w:val="en-GB"/>
        </w:rPr>
        <w:t xml:space="preserve"> checking when the UE handles the area </w:t>
      </w:r>
      <w:r w:rsidR="00DE47ED">
        <w:rPr>
          <w:rFonts w:eastAsia="Arial" w:cs="Arial"/>
          <w:lang w:val="en-GB"/>
        </w:rPr>
        <w:t>scope</w:t>
      </w:r>
      <w:r w:rsidR="007170EF">
        <w:rPr>
          <w:rFonts w:eastAsia="Arial" w:cs="Arial"/>
          <w:lang w:val="en-GB"/>
        </w:rPr>
        <w:t xml:space="preserve"> checking in RRC_INACTIVE and RRC_IDLE state.</w:t>
      </w:r>
      <w:r w:rsidR="07D3AB03" w:rsidRPr="069579F3">
        <w:rPr>
          <w:rFonts w:eastAsia="Arial" w:cs="Arial"/>
          <w:lang w:val="en-GB"/>
        </w:rPr>
        <w:t xml:space="preserve"> </w:t>
      </w:r>
      <w:r w:rsidR="00560155">
        <w:rPr>
          <w:rFonts w:eastAsia="Arial" w:cs="Arial"/>
          <w:lang w:val="en-GB"/>
        </w:rPr>
        <w:t>Since the UE AS is inherently aware of the UE’s location (in the terms used in the area scope definition, i.e. cell/TA granularity)</w:t>
      </w:r>
      <w:r w:rsidR="0058427C">
        <w:rPr>
          <w:rFonts w:eastAsia="Arial" w:cs="Arial"/>
          <w:lang w:val="en-GB"/>
        </w:rPr>
        <w:t xml:space="preserve">, we propose that the UE AS handles the area </w:t>
      </w:r>
      <w:r w:rsidR="00FF797F">
        <w:rPr>
          <w:rFonts w:eastAsia="Arial" w:cs="Arial"/>
          <w:lang w:val="en-GB"/>
        </w:rPr>
        <w:t xml:space="preserve">scope </w:t>
      </w:r>
      <w:r w:rsidR="0058427C">
        <w:rPr>
          <w:rFonts w:eastAsia="Arial" w:cs="Arial"/>
          <w:lang w:val="en-GB"/>
        </w:rPr>
        <w:t>monitoring when the UE is in RRC_INACTIVE and RRC_IDLE state</w:t>
      </w:r>
      <w:r w:rsidR="658FEEC6" w:rsidRPr="1F82A334">
        <w:rPr>
          <w:rFonts w:eastAsia="Arial" w:cs="Arial"/>
          <w:lang w:val="en-GB"/>
        </w:rPr>
        <w:t>.</w:t>
      </w:r>
    </w:p>
    <w:p w14:paraId="5292699B" w14:textId="6BECF2D1" w:rsidR="6973F7B4" w:rsidRDefault="00F109B5" w:rsidP="00A8165B">
      <w:pPr>
        <w:pStyle w:val="Proposal"/>
      </w:pPr>
      <w:bookmarkStart w:id="4" w:name="_Toc146832382"/>
      <w:r>
        <w:t xml:space="preserve">The </w:t>
      </w:r>
      <w:r w:rsidR="6973F7B4" w:rsidRPr="593FE913">
        <w:t xml:space="preserve">UE AS </w:t>
      </w:r>
      <w:r w:rsidR="6973F7B4" w:rsidRPr="00A8165B">
        <w:t>layer</w:t>
      </w:r>
      <w:r w:rsidR="6973F7B4" w:rsidRPr="593FE913">
        <w:t xml:space="preserve"> should handle the area </w:t>
      </w:r>
      <w:r w:rsidR="00FF797F">
        <w:t>scope</w:t>
      </w:r>
      <w:r w:rsidR="00AB659E">
        <w:t xml:space="preserve"> monitoring</w:t>
      </w:r>
      <w:r w:rsidR="6973F7B4">
        <w:t xml:space="preserve"> </w:t>
      </w:r>
      <w:r w:rsidR="6973F7B4" w:rsidRPr="593FE913">
        <w:t>while it is in RRC_INACTIVE or RRC_IDLE state</w:t>
      </w:r>
      <w:r w:rsidR="006C7F6B">
        <w:t>.</w:t>
      </w:r>
      <w:bookmarkEnd w:id="4"/>
    </w:p>
    <w:p w14:paraId="5915B1E5" w14:textId="5F006B4B" w:rsidR="00E17817" w:rsidRDefault="00E17817" w:rsidP="593FE913">
      <w:pPr>
        <w:pStyle w:val="Doc-text2"/>
        <w:tabs>
          <w:tab w:val="left" w:pos="1350"/>
        </w:tabs>
        <w:spacing w:after="180"/>
        <w:ind w:left="0" w:firstLine="0"/>
        <w:rPr>
          <w:rFonts w:eastAsia="Arial" w:cs="Arial"/>
          <w:lang w:val="en-GB"/>
        </w:rPr>
      </w:pPr>
      <w:r>
        <w:rPr>
          <w:rFonts w:eastAsia="Arial" w:cs="Arial"/>
          <w:lang w:val="en-GB"/>
        </w:rPr>
        <w:t xml:space="preserve">To perform the area </w:t>
      </w:r>
      <w:r w:rsidR="006A3ED7">
        <w:rPr>
          <w:rFonts w:eastAsia="Arial" w:cs="Arial"/>
          <w:lang w:val="en-GB"/>
        </w:rPr>
        <w:t xml:space="preserve">scope </w:t>
      </w:r>
      <w:r>
        <w:rPr>
          <w:rFonts w:eastAsia="Arial" w:cs="Arial"/>
          <w:lang w:val="en-GB"/>
        </w:rPr>
        <w:t xml:space="preserve">monitoring, the UE AS has to know the area scope. The straightforward way to provide this to the UE is that the gNB forwards the area scope (which it has received from the AMF or directly from the OAM) to the UE AS together with the QoE configuration in </w:t>
      </w:r>
      <w:r w:rsidR="009A1F4F">
        <w:rPr>
          <w:rFonts w:eastAsia="Arial" w:cs="Arial"/>
          <w:lang w:val="en-GB"/>
        </w:rPr>
        <w:t xml:space="preserve">the </w:t>
      </w:r>
      <w:r w:rsidR="009A1F4F" w:rsidRPr="008D1568">
        <w:rPr>
          <w:rFonts w:eastAsia="Arial" w:cs="Arial"/>
          <w:i/>
          <w:lang w:val="en-GB"/>
        </w:rPr>
        <w:t>MeasConfigAppLayer</w:t>
      </w:r>
      <w:r w:rsidR="009A1F4F">
        <w:rPr>
          <w:rFonts w:eastAsia="Arial" w:cs="Arial"/>
          <w:lang w:val="en-GB"/>
        </w:rPr>
        <w:t xml:space="preserve"> IE.</w:t>
      </w:r>
    </w:p>
    <w:p w14:paraId="624187A0" w14:textId="6CE16EE3" w:rsidR="00C67A84" w:rsidRDefault="00C67A84" w:rsidP="00C67A84">
      <w:pPr>
        <w:pStyle w:val="Proposal"/>
      </w:pPr>
      <w:bookmarkStart w:id="5" w:name="_Toc146832383"/>
      <w:r>
        <w:t xml:space="preserve">The gNB forwards the area scope to the UE </w:t>
      </w:r>
      <w:r w:rsidR="00DD275E">
        <w:t>AS</w:t>
      </w:r>
      <w:r>
        <w:t xml:space="preserve"> together with the QoE configuration.</w:t>
      </w:r>
      <w:bookmarkEnd w:id="5"/>
    </w:p>
    <w:p w14:paraId="2E1E1D2D" w14:textId="0F944B81" w:rsidR="00037201" w:rsidRDefault="00037201" w:rsidP="593FE913">
      <w:pPr>
        <w:pStyle w:val="Doc-text2"/>
        <w:tabs>
          <w:tab w:val="left" w:pos="1350"/>
        </w:tabs>
        <w:spacing w:after="180"/>
        <w:ind w:left="0" w:firstLine="0"/>
        <w:rPr>
          <w:rFonts w:eastAsia="Arial" w:cs="Arial"/>
          <w:lang w:val="en-GB"/>
        </w:rPr>
      </w:pPr>
      <w:r>
        <w:rPr>
          <w:rFonts w:eastAsia="Arial" w:cs="Arial"/>
          <w:lang w:val="en-GB"/>
        </w:rPr>
        <w:t xml:space="preserve">Furthermore, the UE AS needs a way to communicate the result of the area </w:t>
      </w:r>
      <w:r w:rsidR="006A3ED7">
        <w:rPr>
          <w:rFonts w:eastAsia="Arial" w:cs="Arial"/>
          <w:lang w:val="en-GB"/>
        </w:rPr>
        <w:t xml:space="preserve">scope </w:t>
      </w:r>
      <w:r>
        <w:rPr>
          <w:rFonts w:eastAsia="Arial" w:cs="Arial"/>
          <w:lang w:val="en-GB"/>
        </w:rPr>
        <w:t>monitoring to the UE application. For this, a new AT command could be introduced, or the +CAPPLEVMCNR AT command could be extended with the necessary information</w:t>
      </w:r>
      <w:r w:rsidR="005A34E4">
        <w:rPr>
          <w:rFonts w:eastAsia="Arial" w:cs="Arial"/>
          <w:lang w:val="en-GB"/>
        </w:rPr>
        <w:t xml:space="preserve">, i.e. </w:t>
      </w:r>
      <w:r w:rsidR="001D6430">
        <w:rPr>
          <w:rFonts w:eastAsia="Arial" w:cs="Arial"/>
          <w:lang w:val="en-GB"/>
        </w:rPr>
        <w:t>“in</w:t>
      </w:r>
      <w:r w:rsidR="005A34E4">
        <w:rPr>
          <w:rFonts w:eastAsia="Arial" w:cs="Arial"/>
          <w:lang w:val="en-GB"/>
        </w:rPr>
        <w:t>side</w:t>
      </w:r>
      <w:r w:rsidR="001D6430">
        <w:rPr>
          <w:rFonts w:eastAsia="Arial" w:cs="Arial"/>
          <w:lang w:val="en-GB"/>
        </w:rPr>
        <w:t xml:space="preserve"> area”/”outside area” indications</w:t>
      </w:r>
      <w:r w:rsidR="005A34E4">
        <w:rPr>
          <w:rFonts w:eastAsia="Arial" w:cs="Arial"/>
          <w:lang w:val="en-GB"/>
        </w:rPr>
        <w:t xml:space="preserve">. </w:t>
      </w:r>
      <w:r w:rsidR="00DD275E">
        <w:rPr>
          <w:rFonts w:eastAsia="Arial" w:cs="Arial"/>
          <w:lang w:val="en-GB"/>
        </w:rPr>
        <w:t xml:space="preserve">If RAN2 agrees that the UE AS handles the area scope monitoring in RRC_INACTIVE and RRC_IDLE state, </w:t>
      </w:r>
      <w:r w:rsidR="005A34E4">
        <w:rPr>
          <w:rFonts w:eastAsia="Arial" w:cs="Arial"/>
          <w:lang w:val="en-GB"/>
        </w:rPr>
        <w:t xml:space="preserve">RAN2 should send an LS to CT1 asking </w:t>
      </w:r>
      <w:r w:rsidR="00A65354">
        <w:rPr>
          <w:rFonts w:eastAsia="Arial" w:cs="Arial"/>
          <w:lang w:val="en-GB"/>
        </w:rPr>
        <w:t>CT1 to specify this extension of the +CAPPLEVMCNR AT command or specify a new AT command to convey “inside area”/”outside area” indications from the UE AS to the UE application.</w:t>
      </w:r>
    </w:p>
    <w:p w14:paraId="5AC88B31" w14:textId="1FFD9615" w:rsidR="005A34E4" w:rsidRDefault="00DD275E" w:rsidP="005A34E4">
      <w:pPr>
        <w:pStyle w:val="Proposal"/>
      </w:pPr>
      <w:bookmarkStart w:id="6" w:name="_Toc146832384"/>
      <w:r>
        <w:rPr>
          <w:rFonts w:eastAsia="Arial" w:cs="Arial"/>
        </w:rPr>
        <w:t>If RAN2 agrees that the UE AS handles the area scope monitoring in RRC_INACTIVE and RRC_IDLE state, RAN2 should</w:t>
      </w:r>
      <w:r>
        <w:t xml:space="preserve"> s</w:t>
      </w:r>
      <w:r w:rsidR="00A65354">
        <w:t>end an LS to CT1, asking CT1 to extend the +CAPLEVMCNR AT command with an “inside area”/”outside area” indication or specify a new AT command for conveying such an indication from the UE AS to the UE application</w:t>
      </w:r>
      <w:r w:rsidR="005A34E4">
        <w:t>.</w:t>
      </w:r>
      <w:bookmarkEnd w:id="6"/>
    </w:p>
    <w:p w14:paraId="7AF456F5" w14:textId="77777777" w:rsidR="005A34E4" w:rsidRDefault="005A34E4" w:rsidP="593FE913">
      <w:pPr>
        <w:pStyle w:val="Doc-text2"/>
        <w:tabs>
          <w:tab w:val="left" w:pos="1350"/>
        </w:tabs>
        <w:spacing w:after="180"/>
        <w:ind w:left="0" w:firstLine="0"/>
        <w:rPr>
          <w:rFonts w:eastAsia="Arial" w:cs="Arial"/>
          <w:lang w:val="en-GB"/>
        </w:rPr>
      </w:pPr>
    </w:p>
    <w:p w14:paraId="525CFF5D" w14:textId="05C6D8E3" w:rsidR="593FE913" w:rsidRDefault="780D4FA7" w:rsidP="5C4C0C60">
      <w:pPr>
        <w:pStyle w:val="Heading2"/>
        <w:tabs>
          <w:tab w:val="left" w:pos="1350"/>
        </w:tabs>
        <w:rPr>
          <w:rFonts w:ascii="Times New Roman" w:hAnsi="Times New Roman"/>
        </w:rPr>
      </w:pPr>
      <w:r>
        <w:t>2.2</w:t>
      </w:r>
      <w:r>
        <w:tab/>
        <w:t>LocationFilter</w:t>
      </w:r>
    </w:p>
    <w:p w14:paraId="2AF8F157" w14:textId="7FFED0B1" w:rsidR="28ECD77C" w:rsidRPr="00434D17" w:rsidRDefault="00A65354" w:rsidP="1B6F4D15">
      <w:pPr>
        <w:rPr>
          <w:rFonts w:ascii="Arial" w:eastAsia="Arial" w:hAnsi="Arial" w:cs="Arial"/>
        </w:rPr>
      </w:pPr>
      <w:r>
        <w:rPr>
          <w:rFonts w:ascii="Arial" w:eastAsia="Arial" w:hAnsi="Arial" w:cs="Arial"/>
        </w:rPr>
        <w:t xml:space="preserve">Although we think letting the UE AS (rather than the UE application) handle the area </w:t>
      </w:r>
      <w:r w:rsidR="00DD275E">
        <w:rPr>
          <w:rFonts w:ascii="Arial" w:eastAsia="Arial" w:hAnsi="Arial" w:cs="Arial"/>
        </w:rPr>
        <w:t>scope</w:t>
      </w:r>
      <w:r>
        <w:rPr>
          <w:rFonts w:ascii="Arial" w:eastAsia="Arial" w:hAnsi="Arial" w:cs="Arial"/>
        </w:rPr>
        <w:t xml:space="preserve"> monitoring in RRC_INACTIVE and RRC_IDLE state</w:t>
      </w:r>
      <w:r w:rsidR="00581F96">
        <w:rPr>
          <w:rFonts w:ascii="Arial" w:eastAsia="Arial" w:hAnsi="Arial" w:cs="Arial"/>
        </w:rPr>
        <w:t>, we are aware that not all companies agree. Consequently, t</w:t>
      </w:r>
      <w:r w:rsidR="2DA33FBB" w:rsidRPr="1B6F4D15">
        <w:rPr>
          <w:rFonts w:ascii="Arial" w:eastAsia="Arial" w:hAnsi="Arial" w:cs="Arial"/>
        </w:rPr>
        <w:t xml:space="preserve">here have been discussions regarding using </w:t>
      </w:r>
      <w:r w:rsidR="00581F96">
        <w:rPr>
          <w:rFonts w:ascii="Arial" w:eastAsia="Arial" w:hAnsi="Arial" w:cs="Arial"/>
        </w:rPr>
        <w:t>the</w:t>
      </w:r>
      <w:r w:rsidR="2DA33FBB" w:rsidRPr="1B6F4D15">
        <w:rPr>
          <w:rFonts w:ascii="Arial" w:eastAsia="Arial" w:hAnsi="Arial" w:cs="Arial"/>
        </w:rPr>
        <w:t xml:space="preserve"> </w:t>
      </w:r>
      <w:r w:rsidR="2DA33FBB" w:rsidRPr="1B6F4D15">
        <w:rPr>
          <w:rFonts w:ascii="Arial" w:eastAsia="Arial" w:hAnsi="Arial" w:cs="Arial"/>
          <w:i/>
          <w:iCs/>
        </w:rPr>
        <w:t>LocationFilter</w:t>
      </w:r>
      <w:r w:rsidR="2DA33FBB" w:rsidRPr="1B6F4D15">
        <w:rPr>
          <w:rFonts w:ascii="Arial" w:eastAsia="Arial" w:hAnsi="Arial" w:cs="Arial"/>
        </w:rPr>
        <w:t xml:space="preserve"> </w:t>
      </w:r>
      <w:r w:rsidR="00581F96">
        <w:rPr>
          <w:rFonts w:ascii="Arial" w:eastAsia="Arial" w:hAnsi="Arial" w:cs="Arial"/>
        </w:rPr>
        <w:t xml:space="preserve">parameter in the QMC configuration file </w:t>
      </w:r>
      <w:r w:rsidR="2DA33FBB" w:rsidRPr="1B6F4D15">
        <w:rPr>
          <w:rFonts w:ascii="Arial" w:eastAsia="Arial" w:hAnsi="Arial" w:cs="Arial"/>
        </w:rPr>
        <w:t xml:space="preserve">for checking the area </w:t>
      </w:r>
      <w:r w:rsidR="00D359B3">
        <w:rPr>
          <w:rFonts w:ascii="Arial" w:eastAsia="Arial" w:hAnsi="Arial" w:cs="Arial"/>
        </w:rPr>
        <w:t>scope</w:t>
      </w:r>
      <w:r w:rsidR="2DA33FBB" w:rsidRPr="1B6F4D15">
        <w:rPr>
          <w:rFonts w:ascii="Arial" w:eastAsia="Arial" w:hAnsi="Arial" w:cs="Arial"/>
        </w:rPr>
        <w:t xml:space="preserve"> </w:t>
      </w:r>
      <w:r w:rsidR="00581F96">
        <w:rPr>
          <w:rFonts w:ascii="Arial" w:eastAsia="Arial" w:hAnsi="Arial" w:cs="Arial"/>
        </w:rPr>
        <w:t xml:space="preserve">at the application layer </w:t>
      </w:r>
      <w:r w:rsidR="2DA33FBB" w:rsidRPr="1B6F4D15">
        <w:rPr>
          <w:rFonts w:ascii="Arial" w:eastAsia="Arial" w:hAnsi="Arial" w:cs="Arial"/>
        </w:rPr>
        <w:t xml:space="preserve">while </w:t>
      </w:r>
      <w:r w:rsidR="7B39F680" w:rsidRPr="7EFD808B">
        <w:rPr>
          <w:rFonts w:ascii="Arial" w:eastAsia="Arial" w:hAnsi="Arial" w:cs="Arial"/>
        </w:rPr>
        <w:t>the UE</w:t>
      </w:r>
      <w:r w:rsidR="35D511B4" w:rsidRPr="7EFD808B">
        <w:rPr>
          <w:rFonts w:ascii="Arial" w:eastAsia="Arial" w:hAnsi="Arial" w:cs="Arial"/>
        </w:rPr>
        <w:t xml:space="preserve"> </w:t>
      </w:r>
      <w:r w:rsidR="2DA33FBB" w:rsidRPr="1B6F4D15">
        <w:rPr>
          <w:rFonts w:ascii="Arial" w:eastAsia="Arial" w:hAnsi="Arial" w:cs="Arial"/>
        </w:rPr>
        <w:t xml:space="preserve">is in RRC_INACTIVE or RRC_IDLE state. </w:t>
      </w:r>
      <w:r w:rsidR="60419775" w:rsidRPr="1B6F4D15">
        <w:rPr>
          <w:rFonts w:ascii="Arial" w:eastAsia="Arial" w:hAnsi="Arial" w:cs="Arial"/>
        </w:rPr>
        <w:t xml:space="preserve">If RAN2 agrees </w:t>
      </w:r>
      <w:r w:rsidR="00581F96">
        <w:rPr>
          <w:rFonts w:ascii="Arial" w:eastAsia="Arial" w:hAnsi="Arial" w:cs="Arial"/>
        </w:rPr>
        <w:t>that the UE application</w:t>
      </w:r>
      <w:r w:rsidR="60419775" w:rsidRPr="1B6F4D15" w:rsidDel="00581F96">
        <w:rPr>
          <w:rFonts w:ascii="Arial" w:eastAsia="Arial" w:hAnsi="Arial" w:cs="Arial"/>
        </w:rPr>
        <w:t xml:space="preserve"> </w:t>
      </w:r>
      <w:r w:rsidR="60419775" w:rsidRPr="1B6F4D15">
        <w:rPr>
          <w:rFonts w:ascii="Arial" w:eastAsia="Arial" w:hAnsi="Arial" w:cs="Arial"/>
        </w:rPr>
        <w:t>use</w:t>
      </w:r>
      <w:r w:rsidR="00581F96">
        <w:rPr>
          <w:rFonts w:ascii="Arial" w:eastAsia="Arial" w:hAnsi="Arial" w:cs="Arial"/>
        </w:rPr>
        <w:t>s the</w:t>
      </w:r>
      <w:r w:rsidR="60419775" w:rsidRPr="1B6F4D15">
        <w:rPr>
          <w:rFonts w:ascii="Arial" w:eastAsia="Arial" w:hAnsi="Arial" w:cs="Arial"/>
        </w:rPr>
        <w:t xml:space="preserve"> </w:t>
      </w:r>
      <w:r w:rsidR="60419775" w:rsidRPr="1B6F4D15">
        <w:rPr>
          <w:rFonts w:ascii="Arial" w:eastAsia="Arial" w:hAnsi="Arial" w:cs="Arial"/>
          <w:i/>
          <w:iCs/>
        </w:rPr>
        <w:t>LocationFilter</w:t>
      </w:r>
      <w:r w:rsidR="60419775" w:rsidRPr="1B6F4D15">
        <w:rPr>
          <w:rFonts w:ascii="Arial" w:eastAsia="Arial" w:hAnsi="Arial" w:cs="Arial"/>
        </w:rPr>
        <w:t xml:space="preserve"> for area </w:t>
      </w:r>
      <w:r w:rsidR="00D359B3">
        <w:rPr>
          <w:rFonts w:ascii="Arial" w:eastAsia="Arial" w:hAnsi="Arial" w:cs="Arial"/>
        </w:rPr>
        <w:t>scope</w:t>
      </w:r>
      <w:r w:rsidR="60419775" w:rsidRPr="1B6F4D15">
        <w:rPr>
          <w:rFonts w:ascii="Arial" w:eastAsia="Arial" w:hAnsi="Arial" w:cs="Arial"/>
        </w:rPr>
        <w:t xml:space="preserve"> </w:t>
      </w:r>
      <w:r w:rsidR="00581F96">
        <w:rPr>
          <w:rFonts w:ascii="Arial" w:eastAsia="Arial" w:hAnsi="Arial" w:cs="Arial"/>
        </w:rPr>
        <w:t>monitoring</w:t>
      </w:r>
      <w:r w:rsidR="00581F96" w:rsidRPr="1B6F4D15">
        <w:rPr>
          <w:rFonts w:ascii="Arial" w:eastAsia="Arial" w:hAnsi="Arial" w:cs="Arial"/>
        </w:rPr>
        <w:t xml:space="preserve"> </w:t>
      </w:r>
      <w:r w:rsidR="60419775" w:rsidRPr="1B6F4D15">
        <w:rPr>
          <w:rFonts w:ascii="Arial" w:eastAsia="Arial" w:hAnsi="Arial" w:cs="Arial"/>
        </w:rPr>
        <w:t xml:space="preserve">in RRC_INACTIVE and RRC_IDLE states, the following </w:t>
      </w:r>
      <w:r w:rsidR="48E461E8" w:rsidRPr="1B6F4D15">
        <w:rPr>
          <w:rFonts w:ascii="Arial" w:eastAsia="Arial" w:hAnsi="Arial" w:cs="Arial"/>
        </w:rPr>
        <w:t>issues need to be addressed</w:t>
      </w:r>
      <w:r w:rsidR="60419775" w:rsidRPr="1B6F4D15">
        <w:rPr>
          <w:rFonts w:ascii="Arial" w:eastAsia="Arial" w:hAnsi="Arial" w:cs="Arial"/>
        </w:rPr>
        <w:t xml:space="preserve"> to make it</w:t>
      </w:r>
      <w:r w:rsidR="722A892E" w:rsidRPr="1B6F4D15">
        <w:rPr>
          <w:rFonts w:ascii="Arial" w:eastAsia="Arial" w:hAnsi="Arial" w:cs="Arial"/>
        </w:rPr>
        <w:t xml:space="preserve"> </w:t>
      </w:r>
      <w:r w:rsidR="373604C4" w:rsidRPr="1B6F4D15">
        <w:rPr>
          <w:rFonts w:ascii="Arial" w:eastAsia="Arial" w:hAnsi="Arial" w:cs="Arial"/>
        </w:rPr>
        <w:t>feasible</w:t>
      </w:r>
      <w:r w:rsidR="722A892E" w:rsidRPr="1B6F4D15">
        <w:rPr>
          <w:rFonts w:ascii="Arial" w:eastAsia="Arial" w:hAnsi="Arial" w:cs="Arial"/>
        </w:rPr>
        <w:t>:</w:t>
      </w:r>
    </w:p>
    <w:p w14:paraId="3A75C182" w14:textId="56B82568" w:rsidR="5067D444" w:rsidRDefault="64FA5702" w:rsidP="1B6F4D15">
      <w:pPr>
        <w:pStyle w:val="ListParagraph"/>
        <w:numPr>
          <w:ilvl w:val="0"/>
          <w:numId w:val="2"/>
        </w:numPr>
        <w:rPr>
          <w:rFonts w:ascii="Arial" w:eastAsia="Arial" w:hAnsi="Arial" w:cs="Arial"/>
          <w:color w:val="333333"/>
          <w:sz w:val="20"/>
          <w:szCs w:val="20"/>
        </w:rPr>
      </w:pPr>
      <w:r w:rsidRPr="4883564D">
        <w:rPr>
          <w:rFonts w:ascii="Arial" w:eastAsia="Arial" w:hAnsi="Arial" w:cs="Arial"/>
          <w:sz w:val="20"/>
          <w:szCs w:val="20"/>
          <w:lang w:val="en-GB"/>
        </w:rPr>
        <w:t xml:space="preserve">According to 3GPP TS 38.300, </w:t>
      </w:r>
      <w:r w:rsidR="00F2560D">
        <w:rPr>
          <w:rFonts w:ascii="Arial" w:eastAsia="Arial" w:hAnsi="Arial" w:cs="Arial"/>
          <w:sz w:val="20"/>
          <w:szCs w:val="20"/>
          <w:lang w:val="en-GB"/>
        </w:rPr>
        <w:t>t</w:t>
      </w:r>
      <w:r w:rsidR="5067D444" w:rsidRPr="4883564D">
        <w:rPr>
          <w:rFonts w:ascii="Arial" w:eastAsia="Arial" w:hAnsi="Arial" w:cs="Arial"/>
          <w:sz w:val="20"/>
          <w:szCs w:val="20"/>
          <w:lang w:val="en-GB"/>
        </w:rPr>
        <w:t xml:space="preserve">he </w:t>
      </w:r>
      <w:r w:rsidR="5067D444" w:rsidRPr="4883564D">
        <w:rPr>
          <w:rFonts w:ascii="Arial" w:eastAsia="Arial" w:hAnsi="Arial" w:cs="Arial"/>
          <w:i/>
          <w:iCs/>
          <w:sz w:val="20"/>
          <w:szCs w:val="20"/>
          <w:lang w:val="en-GB"/>
        </w:rPr>
        <w:t>LocationFilter</w:t>
      </w:r>
      <w:r w:rsidR="5067D444" w:rsidRPr="4883564D">
        <w:rPr>
          <w:rFonts w:ascii="Arial" w:eastAsia="Arial" w:hAnsi="Arial" w:cs="Arial"/>
          <w:sz w:val="20"/>
          <w:szCs w:val="20"/>
          <w:lang w:val="en-GB"/>
        </w:rPr>
        <w:t xml:space="preserve"> needs to be updated with PLMN and TA</w:t>
      </w:r>
      <w:r w:rsidR="00620386">
        <w:rPr>
          <w:rFonts w:ascii="Arial" w:eastAsia="Arial" w:hAnsi="Arial" w:cs="Arial"/>
          <w:sz w:val="20"/>
          <w:szCs w:val="20"/>
          <w:lang w:val="en-GB"/>
        </w:rPr>
        <w:t xml:space="preserve"> lists, so that it can represent an area scope in the same way as the area scope parameter the gNB receives.</w:t>
      </w:r>
    </w:p>
    <w:p w14:paraId="78951995" w14:textId="717FF5D3" w:rsidR="78745A76" w:rsidRDefault="00E101AB" w:rsidP="1B6F4D15">
      <w:pPr>
        <w:pStyle w:val="ListParagraph"/>
        <w:numPr>
          <w:ilvl w:val="0"/>
          <w:numId w:val="2"/>
        </w:numPr>
        <w:rPr>
          <w:rFonts w:ascii="Arial" w:eastAsia="Arial" w:hAnsi="Arial" w:cs="Arial"/>
          <w:sz w:val="20"/>
          <w:szCs w:val="20"/>
        </w:rPr>
      </w:pPr>
      <w:r>
        <w:rPr>
          <w:rFonts w:ascii="Arial" w:eastAsia="Arial" w:hAnsi="Arial" w:cs="Arial"/>
          <w:sz w:val="20"/>
          <w:szCs w:val="20"/>
          <w:lang w:val="en-US"/>
        </w:rPr>
        <w:t>The a</w:t>
      </w:r>
      <w:r w:rsidR="78745A76" w:rsidRPr="1B6F4D15">
        <w:rPr>
          <w:rFonts w:ascii="Arial" w:eastAsia="Arial" w:hAnsi="Arial" w:cs="Arial"/>
          <w:sz w:val="20"/>
          <w:szCs w:val="20"/>
        </w:rPr>
        <w:t xml:space="preserve">pplication </w:t>
      </w:r>
      <w:r w:rsidR="142554BB" w:rsidRPr="1B6F4D15">
        <w:rPr>
          <w:rFonts w:ascii="Arial" w:eastAsia="Arial" w:hAnsi="Arial" w:cs="Arial"/>
          <w:sz w:val="20"/>
          <w:szCs w:val="20"/>
        </w:rPr>
        <w:t>layer should know the location of a UE</w:t>
      </w:r>
      <w:r w:rsidR="72F5DBAD" w:rsidRPr="1B6F4D15">
        <w:rPr>
          <w:rFonts w:ascii="Arial" w:eastAsia="Arial" w:hAnsi="Arial" w:cs="Arial"/>
          <w:sz w:val="20"/>
          <w:szCs w:val="20"/>
        </w:rPr>
        <w:t xml:space="preserve"> in RRC_INACTIVE and RRC_IDLE states. Currently, according to 3GPP TS 27.007 the application could subscribe to </w:t>
      </w:r>
      <w:r w:rsidR="207095DD" w:rsidRPr="1B6F4D15">
        <w:rPr>
          <w:rFonts w:ascii="Arial" w:eastAsia="Arial" w:hAnsi="Arial" w:cs="Arial"/>
          <w:sz w:val="20"/>
          <w:szCs w:val="20"/>
        </w:rPr>
        <w:t xml:space="preserve">location updates </w:t>
      </w:r>
      <w:r w:rsidR="4BBB85E5" w:rsidRPr="1B6F4D15">
        <w:rPr>
          <w:rFonts w:ascii="Arial" w:eastAsia="Arial" w:hAnsi="Arial" w:cs="Arial"/>
          <w:sz w:val="20"/>
          <w:szCs w:val="20"/>
        </w:rPr>
        <w:t>via</w:t>
      </w:r>
      <w:r w:rsidR="4BBB85E5">
        <w:rPr>
          <w:rFonts w:ascii="Arial" w:eastAsia="Arial" w:hAnsi="Arial" w:cs="Arial"/>
          <w:sz w:val="20"/>
          <w:szCs w:val="20"/>
          <w:lang w:val="en-US"/>
        </w:rPr>
        <w:t xml:space="preserve"> </w:t>
      </w:r>
      <w:r w:rsidR="00631E46">
        <w:rPr>
          <w:rFonts w:ascii="Arial" w:eastAsia="Arial" w:hAnsi="Arial" w:cs="Arial"/>
          <w:sz w:val="20"/>
          <w:szCs w:val="20"/>
          <w:lang w:val="en-US"/>
        </w:rPr>
        <w:t>the</w:t>
      </w:r>
      <w:r w:rsidR="4BBB85E5" w:rsidRPr="1B6F4D15">
        <w:rPr>
          <w:rFonts w:ascii="Arial" w:eastAsia="Arial" w:hAnsi="Arial" w:cs="Arial"/>
          <w:sz w:val="20"/>
          <w:szCs w:val="20"/>
        </w:rPr>
        <w:t xml:space="preserve"> 5GS network registration status +C5GREG AT command, which has the following parameters and values:</w:t>
      </w:r>
    </w:p>
    <w:p w14:paraId="695CBD7D" w14:textId="32EDDA4B" w:rsidR="207095DD" w:rsidRDefault="207095DD" w:rsidP="1B6F4D15">
      <w:pPr>
        <w:ind w:left="1701"/>
        <w:rPr>
          <w:sz w:val="19"/>
          <w:szCs w:val="19"/>
        </w:rPr>
      </w:pPr>
      <w:r w:rsidRPr="1B6F4D15">
        <w:rPr>
          <w:sz w:val="19"/>
          <w:szCs w:val="19"/>
        </w:rPr>
        <w:t xml:space="preserve">Location information elements </w:t>
      </w:r>
      <w:r w:rsidRPr="1B6F4D15">
        <w:rPr>
          <w:rFonts w:ascii="Courier New" w:eastAsia="Courier New" w:hAnsi="Courier New" w:cs="Courier New"/>
          <w:sz w:val="19"/>
          <w:szCs w:val="19"/>
        </w:rPr>
        <w:t>&lt;tac&gt;</w:t>
      </w:r>
      <w:r w:rsidRPr="1B6F4D15">
        <w:rPr>
          <w:sz w:val="19"/>
          <w:szCs w:val="19"/>
        </w:rPr>
        <w:t xml:space="preserve">, </w:t>
      </w:r>
      <w:r w:rsidRPr="1B6F4D15">
        <w:rPr>
          <w:rFonts w:ascii="Courier New" w:eastAsia="Courier New" w:hAnsi="Courier New" w:cs="Courier New"/>
          <w:sz w:val="19"/>
          <w:szCs w:val="19"/>
        </w:rPr>
        <w:t>&lt;ci&gt;</w:t>
      </w:r>
      <w:r w:rsidRPr="1B6F4D15">
        <w:rPr>
          <w:sz w:val="19"/>
          <w:szCs w:val="19"/>
        </w:rPr>
        <w:t xml:space="preserve"> and </w:t>
      </w:r>
      <w:r w:rsidRPr="1B6F4D15">
        <w:rPr>
          <w:rFonts w:ascii="Courier New" w:eastAsia="Courier New" w:hAnsi="Courier New" w:cs="Courier New"/>
          <w:sz w:val="19"/>
          <w:szCs w:val="19"/>
        </w:rPr>
        <w:t>&lt;AcT&gt;</w:t>
      </w:r>
      <w:r w:rsidRPr="1B6F4D15">
        <w:rPr>
          <w:sz w:val="19"/>
          <w:szCs w:val="19"/>
        </w:rPr>
        <w:t xml:space="preserve">, and parameters </w:t>
      </w:r>
      <w:r w:rsidRPr="1B6F4D15">
        <w:rPr>
          <w:rFonts w:ascii="Courier New" w:eastAsia="Courier New" w:hAnsi="Courier New" w:cs="Courier New"/>
          <w:sz w:val="19"/>
          <w:szCs w:val="19"/>
        </w:rPr>
        <w:t>&lt;Allowed_NSSAI_length&gt;</w:t>
      </w:r>
      <w:r w:rsidRPr="1B6F4D15">
        <w:rPr>
          <w:sz w:val="19"/>
          <w:szCs w:val="19"/>
        </w:rPr>
        <w:t xml:space="preserve">, </w:t>
      </w:r>
      <w:r w:rsidRPr="1B6F4D15">
        <w:rPr>
          <w:rFonts w:ascii="Courier New" w:eastAsia="Courier New" w:hAnsi="Courier New" w:cs="Courier New"/>
          <w:sz w:val="19"/>
          <w:szCs w:val="19"/>
        </w:rPr>
        <w:t>&lt;Allowed_NSSAI&gt;</w:t>
      </w:r>
      <w:r w:rsidRPr="1B6F4D15">
        <w:rPr>
          <w:sz w:val="19"/>
          <w:szCs w:val="19"/>
        </w:rPr>
        <w:t xml:space="preserve">, if available, are returned only when </w:t>
      </w:r>
      <w:r w:rsidRPr="1B6F4D15">
        <w:rPr>
          <w:rFonts w:ascii="Courier New" w:eastAsia="Courier New" w:hAnsi="Courier New" w:cs="Courier New"/>
          <w:sz w:val="19"/>
          <w:szCs w:val="19"/>
        </w:rPr>
        <w:t>&lt;n&gt;</w:t>
      </w:r>
      <w:r w:rsidRPr="1B6F4D15">
        <w:rPr>
          <w:sz w:val="19"/>
          <w:szCs w:val="19"/>
        </w:rPr>
        <w:t>=2 and MT is registered in the network.</w:t>
      </w:r>
    </w:p>
    <w:p w14:paraId="2EFE4C5F" w14:textId="75895BD8" w:rsidR="3065B396" w:rsidRDefault="3065B396" w:rsidP="1B6F4D15">
      <w:pPr>
        <w:ind w:left="567"/>
        <w:rPr>
          <w:rFonts w:ascii="Arial" w:eastAsia="Arial" w:hAnsi="Arial" w:cs="Arial"/>
        </w:rPr>
      </w:pPr>
      <w:r w:rsidRPr="1B6F4D15">
        <w:rPr>
          <w:rFonts w:ascii="Arial" w:eastAsia="Arial" w:hAnsi="Arial" w:cs="Arial"/>
        </w:rPr>
        <w:t xml:space="preserve">While </w:t>
      </w:r>
      <w:r w:rsidR="00620386">
        <w:rPr>
          <w:rFonts w:ascii="Arial" w:eastAsia="Arial" w:hAnsi="Arial" w:cs="Arial"/>
        </w:rPr>
        <w:t>this</w:t>
      </w:r>
      <w:r w:rsidRPr="1B6F4D15">
        <w:rPr>
          <w:rFonts w:ascii="Arial" w:eastAsia="Arial" w:hAnsi="Arial" w:cs="Arial"/>
        </w:rPr>
        <w:t xml:space="preserve"> enables the application to </w:t>
      </w:r>
      <w:r w:rsidR="08433F60" w:rsidRPr="1B6F4D15">
        <w:rPr>
          <w:rFonts w:ascii="Arial" w:eastAsia="Arial" w:hAnsi="Arial" w:cs="Arial"/>
        </w:rPr>
        <w:t xml:space="preserve">know </w:t>
      </w:r>
      <w:r w:rsidRPr="1B6F4D15">
        <w:rPr>
          <w:rFonts w:ascii="Arial" w:eastAsia="Arial" w:hAnsi="Arial" w:cs="Arial"/>
        </w:rPr>
        <w:t>TAC</w:t>
      </w:r>
      <w:r w:rsidR="45D921A3" w:rsidRPr="1B6F4D15">
        <w:rPr>
          <w:rFonts w:ascii="Arial" w:eastAsia="Arial" w:hAnsi="Arial" w:cs="Arial"/>
        </w:rPr>
        <w:t xml:space="preserve">, the PLMN ID is missing. </w:t>
      </w:r>
      <w:r w:rsidR="5D69E309" w:rsidRPr="1B6F4D15">
        <w:rPr>
          <w:rFonts w:ascii="Arial" w:eastAsia="Arial" w:hAnsi="Arial" w:cs="Arial"/>
        </w:rPr>
        <w:t xml:space="preserve">Therefore, a PLMN ID </w:t>
      </w:r>
      <w:r w:rsidR="00620386">
        <w:rPr>
          <w:rFonts w:ascii="Arial" w:eastAsia="Arial" w:hAnsi="Arial" w:cs="Arial"/>
        </w:rPr>
        <w:t>sh</w:t>
      </w:r>
      <w:r w:rsidR="5D69E309" w:rsidRPr="1B6F4D15">
        <w:rPr>
          <w:rFonts w:ascii="Arial" w:eastAsia="Arial" w:hAnsi="Arial" w:cs="Arial"/>
        </w:rPr>
        <w:t>ould be included as another location information element in this AT command.</w:t>
      </w:r>
    </w:p>
    <w:p w14:paraId="616C9C0F" w14:textId="599EA2D2" w:rsidR="3FE2B304" w:rsidRDefault="00DD275E" w:rsidP="1B6F4D15">
      <w:pPr>
        <w:pStyle w:val="Proposal"/>
        <w:rPr>
          <w:rFonts w:ascii="Segoe UI" w:eastAsia="Segoe UI" w:hAnsi="Segoe UI" w:cs="Segoe UI"/>
          <w:color w:val="333333"/>
          <w:sz w:val="18"/>
          <w:szCs w:val="18"/>
        </w:rPr>
      </w:pPr>
      <w:bookmarkStart w:id="7" w:name="_Toc146832385"/>
      <w:r>
        <w:t>If RAN2 agrees that the UE application handles the area scope monitoring</w:t>
      </w:r>
      <w:r w:rsidR="00D359B3">
        <w:t xml:space="preserve"> in RRC_INACTIVE and RRC_IDLE state using the area indicated in the LocationFilter, RAN2 should</w:t>
      </w:r>
      <w:r>
        <w:t xml:space="preserve"> </w:t>
      </w:r>
      <w:r w:rsidR="00D359B3">
        <w:t>s</w:t>
      </w:r>
      <w:r w:rsidR="3FE2B304" w:rsidRPr="1B6F4D15">
        <w:t xml:space="preserve">end </w:t>
      </w:r>
      <w:r w:rsidR="00D359B3">
        <w:t xml:space="preserve">an </w:t>
      </w:r>
      <w:r w:rsidR="3FE2B304" w:rsidRPr="1B6F4D15">
        <w:t>LS to SA4</w:t>
      </w:r>
      <w:r w:rsidR="0030242C" w:rsidRPr="1B6F4D15">
        <w:t xml:space="preserve"> </w:t>
      </w:r>
      <w:r w:rsidR="00CF5520">
        <w:t xml:space="preserve">requesting them </w:t>
      </w:r>
      <w:r w:rsidR="00CC2049" w:rsidRPr="1B6F4D15" w:rsidDel="00CF5520">
        <w:t>to</w:t>
      </w:r>
      <w:r w:rsidR="00CC2049" w:rsidRPr="1B6F4D15">
        <w:t xml:space="preserve"> update the </w:t>
      </w:r>
      <w:r w:rsidR="00CC2049" w:rsidRPr="1B6F4D15">
        <w:rPr>
          <w:i/>
          <w:iCs/>
        </w:rPr>
        <w:t>LocationFilter</w:t>
      </w:r>
      <w:r w:rsidR="00CC2049" w:rsidRPr="1B6F4D15">
        <w:t xml:space="preserve"> with PLMN and TA</w:t>
      </w:r>
      <w:r w:rsidR="3FE2B304" w:rsidRPr="1B6F4D15">
        <w:t xml:space="preserve"> </w:t>
      </w:r>
      <w:r w:rsidR="00CF5520">
        <w:t>lists.</w:t>
      </w:r>
      <w:r w:rsidR="009744B9">
        <w:t xml:space="preserve"> (A draft LS is included in the annex.)</w:t>
      </w:r>
      <w:bookmarkEnd w:id="7"/>
    </w:p>
    <w:p w14:paraId="742EC342" w14:textId="0238E04A" w:rsidR="3FE2B304" w:rsidRDefault="003E4AC0" w:rsidP="1B6F4D15">
      <w:pPr>
        <w:pStyle w:val="Proposal"/>
      </w:pPr>
      <w:bookmarkStart w:id="8" w:name="_Toc146832386"/>
      <w:r>
        <w:t xml:space="preserve">If RAN2 agrees that the UE application handles the area scope monitoring in RRC_INACTIVE and RRC_IDLE state using the area indicated in the </w:t>
      </w:r>
      <w:r w:rsidRPr="00D1647F">
        <w:rPr>
          <w:i/>
        </w:rPr>
        <w:t>LocationFilter</w:t>
      </w:r>
      <w:r>
        <w:t>, RAN2 should</w:t>
      </w:r>
      <w:r w:rsidRPr="1B6F4D15">
        <w:t xml:space="preserve"> </w:t>
      </w:r>
      <w:r>
        <w:t>s</w:t>
      </w:r>
      <w:r w:rsidR="3FE2B304" w:rsidRPr="1B6F4D15">
        <w:t xml:space="preserve">end </w:t>
      </w:r>
      <w:r>
        <w:t xml:space="preserve">an </w:t>
      </w:r>
      <w:r w:rsidR="3FE2B304" w:rsidRPr="1B6F4D15">
        <w:t xml:space="preserve">LS to CT1 </w:t>
      </w:r>
      <w:r w:rsidR="00851CBA">
        <w:t>requesting them</w:t>
      </w:r>
      <w:r w:rsidR="6F5BACB9" w:rsidRPr="1B6F4D15">
        <w:t xml:space="preserve"> to update the +C5GREG AT </w:t>
      </w:r>
      <w:r w:rsidR="00851CBA">
        <w:t xml:space="preserve">command </w:t>
      </w:r>
      <w:r w:rsidR="6F5BACB9" w:rsidRPr="1B6F4D15">
        <w:t>with the PLMN ID as an additional location information element</w:t>
      </w:r>
      <w:r w:rsidR="00851CBA">
        <w:t>.</w:t>
      </w:r>
      <w:bookmarkEnd w:id="8"/>
    </w:p>
    <w:p w14:paraId="4309F2FB" w14:textId="4FAFD1B9" w:rsidR="722A892E" w:rsidRDefault="722A892E" w:rsidP="1B6F4D15">
      <w:pPr>
        <w:rPr>
          <w:rFonts w:ascii="Arial" w:hAnsi="Arial" w:cs="Arial"/>
        </w:rPr>
      </w:pPr>
      <w:r>
        <w:tab/>
      </w:r>
    </w:p>
    <w:p w14:paraId="4B1EC4B1" w14:textId="592FB1E8" w:rsidR="00C86426" w:rsidRDefault="00C86426" w:rsidP="593FE913">
      <w:pPr>
        <w:pStyle w:val="Heading2"/>
        <w:rPr>
          <w:rFonts w:eastAsia="Arial" w:cs="Arial"/>
        </w:rPr>
      </w:pPr>
      <w:r>
        <w:t>2.</w:t>
      </w:r>
      <w:r w:rsidR="174090BE">
        <w:t>3</w:t>
      </w:r>
      <w:r>
        <w:tab/>
        <w:t>PLMN identity list checking upon returning to RRC_CONNECTED</w:t>
      </w:r>
    </w:p>
    <w:p w14:paraId="2836F406" w14:textId="27AA6179" w:rsidR="00C86426" w:rsidRDefault="00C86426" w:rsidP="00C86426">
      <w:pPr>
        <w:rPr>
          <w:rFonts w:ascii="Arial" w:hAnsi="Arial" w:cs="Arial"/>
        </w:rPr>
      </w:pPr>
      <w:r w:rsidRPr="00C86426">
        <w:rPr>
          <w:rFonts w:ascii="Arial" w:hAnsi="Arial" w:cs="Arial"/>
        </w:rPr>
        <w:t xml:space="preserve">To ensure the QoE measurement continuity upon RRC state transition from RRC </w:t>
      </w:r>
      <w:r w:rsidR="00C8570D">
        <w:rPr>
          <w:rFonts w:ascii="Arial" w:hAnsi="Arial" w:cs="Arial"/>
        </w:rPr>
        <w:t>_</w:t>
      </w:r>
      <w:r w:rsidRPr="00C86426">
        <w:rPr>
          <w:rFonts w:ascii="Arial" w:hAnsi="Arial" w:cs="Arial"/>
        </w:rPr>
        <w:t>ONNECTED to RRC</w:t>
      </w:r>
      <w:r w:rsidR="00C8570D">
        <w:rPr>
          <w:rFonts w:ascii="Arial" w:hAnsi="Arial" w:cs="Arial"/>
        </w:rPr>
        <w:t>_</w:t>
      </w:r>
      <w:r w:rsidRPr="00C86426">
        <w:rPr>
          <w:rFonts w:ascii="Arial" w:hAnsi="Arial" w:cs="Arial"/>
        </w:rPr>
        <w:t>IDLE state</w:t>
      </w:r>
      <w:r w:rsidR="00232AC0">
        <w:rPr>
          <w:rFonts w:ascii="Arial" w:hAnsi="Arial" w:cs="Arial"/>
        </w:rPr>
        <w:t xml:space="preserve"> and back to RRC_CONNECTED</w:t>
      </w:r>
      <w:r w:rsidRPr="00C86426">
        <w:rPr>
          <w:rFonts w:ascii="Arial" w:hAnsi="Arial" w:cs="Arial"/>
        </w:rPr>
        <w:t xml:space="preserve"> state, the network version of the QoE measurement configuration should not be deleted but stored somewhere else</w:t>
      </w:r>
      <w:r w:rsidR="001D22BB">
        <w:rPr>
          <w:rFonts w:ascii="Arial" w:hAnsi="Arial" w:cs="Arial"/>
        </w:rPr>
        <w:t xml:space="preserve"> when the UE is in RRC_IDLE state</w:t>
      </w:r>
      <w:r w:rsidR="004256ED">
        <w:rPr>
          <w:rFonts w:ascii="Arial" w:hAnsi="Arial" w:cs="Arial"/>
        </w:rPr>
        <w:t>. It is currently</w:t>
      </w:r>
      <w:r w:rsidRPr="00C86426">
        <w:rPr>
          <w:rFonts w:ascii="Arial" w:hAnsi="Arial" w:cs="Arial"/>
        </w:rPr>
        <w:t xml:space="preserve"> FFS for the exact storage location</w:t>
      </w:r>
      <w:r w:rsidR="004256ED">
        <w:rPr>
          <w:rFonts w:ascii="Arial" w:hAnsi="Arial" w:cs="Arial"/>
        </w:rPr>
        <w:t>, the options are the CN or the UE</w:t>
      </w:r>
      <w:r w:rsidRPr="00C86426">
        <w:rPr>
          <w:rFonts w:ascii="Arial" w:hAnsi="Arial" w:cs="Arial"/>
        </w:rPr>
        <w:t xml:space="preserve">. </w:t>
      </w:r>
      <w:r w:rsidR="004256ED">
        <w:rPr>
          <w:rFonts w:ascii="Arial" w:hAnsi="Arial" w:cs="Arial"/>
        </w:rPr>
        <w:t>If the network version of the QoE measurement configuration is</w:t>
      </w:r>
      <w:r w:rsidRPr="00C86426">
        <w:rPr>
          <w:rFonts w:ascii="Arial" w:hAnsi="Arial" w:cs="Arial"/>
        </w:rPr>
        <w:t xml:space="preserve"> </w:t>
      </w:r>
      <w:r w:rsidR="00180D03">
        <w:rPr>
          <w:rFonts w:ascii="Arial" w:hAnsi="Arial" w:cs="Arial"/>
        </w:rPr>
        <w:t>stored in the UE</w:t>
      </w:r>
      <w:r w:rsidR="00946AA4">
        <w:rPr>
          <w:rFonts w:ascii="Arial" w:hAnsi="Arial" w:cs="Arial"/>
        </w:rPr>
        <w:t>, the UE should return it to the network when it re</w:t>
      </w:r>
      <w:r w:rsidR="00DC059C">
        <w:rPr>
          <w:rFonts w:ascii="Arial" w:hAnsi="Arial" w:cs="Arial"/>
        </w:rPr>
        <w:t>-enters RRC_CONNECTED state. However, the UE should not do</w:t>
      </w:r>
      <w:r w:rsidRPr="00C86426">
        <w:rPr>
          <w:rFonts w:ascii="Arial" w:hAnsi="Arial" w:cs="Arial"/>
        </w:rPr>
        <w:t xml:space="preserve"> this </w:t>
      </w:r>
      <w:r w:rsidR="00DC059C">
        <w:rPr>
          <w:rFonts w:ascii="Arial" w:hAnsi="Arial" w:cs="Arial"/>
        </w:rPr>
        <w:t xml:space="preserve">indiscriminately. </w:t>
      </w:r>
      <w:r w:rsidR="000D69C3">
        <w:rPr>
          <w:rFonts w:ascii="Arial" w:hAnsi="Arial" w:cs="Arial"/>
        </w:rPr>
        <w:t>T</w:t>
      </w:r>
      <w:r w:rsidRPr="00C86426">
        <w:rPr>
          <w:rFonts w:ascii="Arial" w:hAnsi="Arial" w:cs="Arial"/>
        </w:rPr>
        <w:t xml:space="preserve">he key principle should be that this configuration is provided to the new gNB, only if the new gNB belongs to </w:t>
      </w:r>
      <w:r w:rsidR="0066331B">
        <w:rPr>
          <w:rFonts w:ascii="Arial" w:hAnsi="Arial" w:cs="Arial"/>
        </w:rPr>
        <w:t xml:space="preserve">one of the PLMNs listed in the Area Scope, or, if no such PLMN list is configured, </w:t>
      </w:r>
      <w:r w:rsidR="007B7C25">
        <w:rPr>
          <w:rFonts w:ascii="Arial" w:hAnsi="Arial" w:cs="Arial"/>
        </w:rPr>
        <w:t>if the new gNB belongs to</w:t>
      </w:r>
      <w:r w:rsidRPr="00C86426">
        <w:rPr>
          <w:rFonts w:ascii="Arial" w:hAnsi="Arial" w:cs="Arial"/>
        </w:rPr>
        <w:t xml:space="preserve"> the same </w:t>
      </w:r>
      <w:r w:rsidR="000212C3">
        <w:rPr>
          <w:rFonts w:ascii="Arial" w:hAnsi="Arial" w:cs="Arial"/>
        </w:rPr>
        <w:t>PLMN</w:t>
      </w:r>
      <w:r w:rsidR="000212C3" w:rsidRPr="00C86426">
        <w:rPr>
          <w:rFonts w:ascii="Arial" w:hAnsi="Arial" w:cs="Arial"/>
        </w:rPr>
        <w:t xml:space="preserve"> </w:t>
      </w:r>
      <w:r w:rsidRPr="00C86426">
        <w:rPr>
          <w:rFonts w:ascii="Arial" w:hAnsi="Arial" w:cs="Arial"/>
        </w:rPr>
        <w:t>as configured the UE with QoE</w:t>
      </w:r>
      <w:r w:rsidR="00CB210A">
        <w:rPr>
          <w:rFonts w:ascii="Arial" w:hAnsi="Arial" w:cs="Arial"/>
        </w:rPr>
        <w:t xml:space="preserve"> or an Equivalent PLMN</w:t>
      </w:r>
      <w:r w:rsidRPr="00C86426">
        <w:rPr>
          <w:rFonts w:ascii="Arial" w:hAnsi="Arial" w:cs="Arial"/>
        </w:rPr>
        <w:t xml:space="preserve">. </w:t>
      </w:r>
      <w:r w:rsidR="00470D54">
        <w:rPr>
          <w:rFonts w:ascii="Arial" w:hAnsi="Arial" w:cs="Arial"/>
        </w:rPr>
        <w:t>Hence</w:t>
      </w:r>
      <w:r w:rsidR="004E6549">
        <w:rPr>
          <w:rFonts w:ascii="Arial" w:hAnsi="Arial" w:cs="Arial"/>
        </w:rPr>
        <w:t>, an</w:t>
      </w:r>
      <w:r w:rsidRPr="00C86426">
        <w:rPr>
          <w:rFonts w:ascii="Arial" w:hAnsi="Arial" w:cs="Arial"/>
        </w:rPr>
        <w:t xml:space="preserve"> important aspect that needs to be addressed to enable this is the check of the PLMN identit</w:t>
      </w:r>
      <w:r w:rsidR="007F54D3">
        <w:rPr>
          <w:rFonts w:ascii="Arial" w:hAnsi="Arial" w:cs="Arial"/>
        </w:rPr>
        <w:t>y of the gNB the UE transits to RRC_CONNECTED state in</w:t>
      </w:r>
      <w:r w:rsidRPr="00C86426">
        <w:rPr>
          <w:rFonts w:ascii="Arial" w:hAnsi="Arial" w:cs="Arial"/>
        </w:rPr>
        <w:t xml:space="preserve">. </w:t>
      </w:r>
      <w:r w:rsidR="00C8570D">
        <w:rPr>
          <w:rFonts w:ascii="Arial" w:hAnsi="Arial" w:cs="Arial"/>
        </w:rPr>
        <w:t>If the network version of the QoE measurement configuration is stored in the UE</w:t>
      </w:r>
      <w:r w:rsidR="00A3460D">
        <w:rPr>
          <w:rFonts w:ascii="Arial" w:hAnsi="Arial" w:cs="Arial"/>
        </w:rPr>
        <w:t xml:space="preserve">, the UE should </w:t>
      </w:r>
      <w:r w:rsidR="00407824">
        <w:rPr>
          <w:rFonts w:ascii="Arial" w:hAnsi="Arial" w:cs="Arial"/>
        </w:rPr>
        <w:t>check the PLMN ID of the new gNB</w:t>
      </w:r>
      <w:r w:rsidR="009559BA">
        <w:rPr>
          <w:rFonts w:ascii="Arial" w:hAnsi="Arial" w:cs="Arial"/>
        </w:rPr>
        <w:t xml:space="preserve"> when returning to RRC_CONNECTED state and send the</w:t>
      </w:r>
      <w:r w:rsidR="00407824">
        <w:rPr>
          <w:rFonts w:ascii="Arial" w:hAnsi="Arial" w:cs="Arial"/>
        </w:rPr>
        <w:t xml:space="preserve"> network version of the QoE measurement configuration to the new gNB</w:t>
      </w:r>
      <w:r w:rsidR="009559BA">
        <w:rPr>
          <w:rFonts w:ascii="Arial" w:hAnsi="Arial" w:cs="Arial"/>
        </w:rPr>
        <w:t xml:space="preserve"> only if the new gNB belongs to the same PLMN as configured the UE with QoE measurements or one of its equivalent PLMNs. If the UE AS handles the area scope monitoring in the UE, then the UE AS can also check the PLMN list in the Area Scope, and if such a list is configured, the UE may also send the network version of the QoE measurement configuration to the new gNB if the new gNB belongs to one of the PLMNs in the list of PLMNs in the area scope.</w:t>
      </w:r>
      <w:r w:rsidR="002B0359">
        <w:rPr>
          <w:rFonts w:ascii="Arial" w:hAnsi="Arial" w:cs="Arial"/>
        </w:rPr>
        <w:t xml:space="preserve"> The same condition applies to indicating availability of pending QoE reports in the UE.</w:t>
      </w:r>
    </w:p>
    <w:p w14:paraId="22C2C7D9" w14:textId="13DD9192" w:rsidR="00F74B2F" w:rsidRPr="00C86426" w:rsidRDefault="6F71C6DF" w:rsidP="00F74B2F">
      <w:pPr>
        <w:pStyle w:val="Proposal"/>
      </w:pPr>
      <w:bookmarkStart w:id="9" w:name="_Toc146832387"/>
      <w:r>
        <w:t xml:space="preserve">The </w:t>
      </w:r>
      <w:r w:rsidR="537FDCCF">
        <w:t xml:space="preserve">UE </w:t>
      </w:r>
      <w:r w:rsidR="182938B7">
        <w:t xml:space="preserve">checks the PLMN of </w:t>
      </w:r>
      <w:r w:rsidR="537FDCCF">
        <w:t xml:space="preserve">the target gNB </w:t>
      </w:r>
      <w:r w:rsidR="182938B7">
        <w:t>when</w:t>
      </w:r>
      <w:r w:rsidR="537FDCCF">
        <w:t xml:space="preserve"> reconnecting from RRC_IDLE to RRC_CONNECTED </w:t>
      </w:r>
      <w:r w:rsidR="27E30B2F">
        <w:t xml:space="preserve">state, or </w:t>
      </w:r>
      <w:r w:rsidR="66BB8B7A">
        <w:t>when entering RRC_</w:t>
      </w:r>
      <w:r w:rsidR="00B10FDC">
        <w:t>CON</w:t>
      </w:r>
      <w:r w:rsidR="002B0359">
        <w:t>N</w:t>
      </w:r>
      <w:r w:rsidR="00B10FDC">
        <w:t>ECTED</w:t>
      </w:r>
      <w:r w:rsidR="66BB8B7A">
        <w:t xml:space="preserve"> state after having been deregistered from the network</w:t>
      </w:r>
      <w:r w:rsidR="74F29D5F">
        <w:t>,</w:t>
      </w:r>
      <w:r w:rsidR="2729B530">
        <w:t xml:space="preserve"> </w:t>
      </w:r>
      <w:r w:rsidR="537FDCCF">
        <w:t>and indicate</w:t>
      </w:r>
      <w:r w:rsidR="182938B7">
        <w:t>s</w:t>
      </w:r>
      <w:r w:rsidR="537FDCCF">
        <w:t xml:space="preserve"> to the </w:t>
      </w:r>
      <w:r w:rsidR="00B011AA">
        <w:t xml:space="preserve">new </w:t>
      </w:r>
      <w:r w:rsidR="537FDCCF">
        <w:t xml:space="preserve">gNB that it has QoE reports </w:t>
      </w:r>
      <w:r>
        <w:t xml:space="preserve">to transmit, </w:t>
      </w:r>
      <w:r w:rsidR="537FDCCF">
        <w:t xml:space="preserve">only if the PLMN ID of the </w:t>
      </w:r>
      <w:r w:rsidR="00B011AA">
        <w:t xml:space="preserve">new </w:t>
      </w:r>
      <w:r w:rsidR="537FDCCF">
        <w:t xml:space="preserve">gNB </w:t>
      </w:r>
      <w:r w:rsidR="2726B376">
        <w:t xml:space="preserve">is the same as the PLMN </w:t>
      </w:r>
      <w:r w:rsidR="71A70F1A">
        <w:t xml:space="preserve">ID </w:t>
      </w:r>
      <w:r w:rsidR="6B968506">
        <w:t>where</w:t>
      </w:r>
      <w:r w:rsidR="2726B376">
        <w:t xml:space="preserve"> the UE received the QoE configuration, or </w:t>
      </w:r>
      <w:r w:rsidR="005B3048">
        <w:t xml:space="preserve">one of the </w:t>
      </w:r>
      <w:r w:rsidR="2726B376">
        <w:t>equivalent PLMN</w:t>
      </w:r>
      <w:r w:rsidR="00BF1DF9">
        <w:t>s</w:t>
      </w:r>
      <w:r w:rsidR="008814CF">
        <w:t xml:space="preserve">, or (if the UE is aware of a list of PLMNs in the area scope) one </w:t>
      </w:r>
      <w:r w:rsidR="006A281D">
        <w:t>of the PLMNs listed in the area scope</w:t>
      </w:r>
      <w:r w:rsidR="537FDCCF">
        <w:t>.</w:t>
      </w:r>
      <w:bookmarkEnd w:id="9"/>
    </w:p>
    <w:p w14:paraId="1114E02F" w14:textId="3B31316A" w:rsidR="008612D7" w:rsidRPr="00C86426" w:rsidRDefault="00B011AA" w:rsidP="00F74B2F">
      <w:pPr>
        <w:pStyle w:val="Proposal"/>
      </w:pPr>
      <w:bookmarkStart w:id="10" w:name="_Toc146832388"/>
      <w:r>
        <w:t xml:space="preserve">If the UE has stored the network version of the QoE measurement configuration in RRC_IDLE state, then, when returning to RRC_CONNECTED state, the UE checks the PLMN ID of new gNB and </w:t>
      </w:r>
      <w:r w:rsidR="006C1D88">
        <w:t>only if the PLMN ID of the new gNB is the same as the PLMN ID where the UE received the QoE configuration, or one of the equivalent PLMNs, or (if the UE is aware of a list of PLMNs in the area scope) one of the PLMNs listed in the area scope.</w:t>
      </w:r>
      <w:bookmarkEnd w:id="10"/>
    </w:p>
    <w:p w14:paraId="2AAB71A3" w14:textId="607A2A8D" w:rsidR="004C176E" w:rsidRPr="008D1568" w:rsidRDefault="00967206" w:rsidP="008D1568">
      <w:pPr>
        <w:rPr>
          <w:rFonts w:ascii="Arial" w:hAnsi="Arial" w:cs="Arial"/>
        </w:rPr>
      </w:pPr>
      <w:r w:rsidRPr="008D1568">
        <w:rPr>
          <w:rFonts w:ascii="Arial" w:hAnsi="Arial" w:cs="Arial"/>
        </w:rPr>
        <w:t>Furthermore</w:t>
      </w:r>
      <w:r>
        <w:rPr>
          <w:rFonts w:ascii="Arial" w:hAnsi="Arial" w:cs="Arial"/>
        </w:rPr>
        <w:t>, RAN3 has agreed that when the UE returns from RRC_IDLE</w:t>
      </w:r>
      <w:r w:rsidR="00B511DA">
        <w:rPr>
          <w:rFonts w:ascii="Arial" w:hAnsi="Arial" w:cs="Arial"/>
        </w:rPr>
        <w:t xml:space="preserve"> or RRC_INACTIVE state</w:t>
      </w:r>
      <w:r>
        <w:rPr>
          <w:rFonts w:ascii="Arial" w:hAnsi="Arial" w:cs="Arial"/>
        </w:rPr>
        <w:t xml:space="preserve"> to RRC_CONNECTED state</w:t>
      </w:r>
      <w:r w:rsidR="00B511DA">
        <w:rPr>
          <w:rFonts w:ascii="Arial" w:hAnsi="Arial" w:cs="Arial"/>
        </w:rPr>
        <w:t>, the session status should be available in the new gNB. Since the UE has been in RRC_INACTIVE or RRC_IDLE state, the session status is known only to the UE. Therefore, the UE should send the session status indication to the new gNB when returning to RRC_CONNECTED state.</w:t>
      </w:r>
    </w:p>
    <w:p w14:paraId="764CF0DD" w14:textId="584ECC9F" w:rsidR="36E2FE95" w:rsidRDefault="36E2FE95" w:rsidP="5C4C0C60">
      <w:pPr>
        <w:pStyle w:val="Proposal"/>
      </w:pPr>
      <w:bookmarkStart w:id="11" w:name="_Toc146832389"/>
      <w:r>
        <w:t xml:space="preserve">When a UE </w:t>
      </w:r>
      <w:r w:rsidR="17AEED65">
        <w:t xml:space="preserve">configured with the QoE measurements </w:t>
      </w:r>
      <w:r>
        <w:t xml:space="preserve">returns from RRC_INACTIVE or RRC_IDLE state to RRC_CONNECTED state, it should </w:t>
      </w:r>
      <w:r w:rsidR="7F28E1E9">
        <w:t xml:space="preserve">send a session status indication to </w:t>
      </w:r>
      <w:r w:rsidR="00B511DA">
        <w:t>the new</w:t>
      </w:r>
      <w:r w:rsidR="755EDFCF">
        <w:t xml:space="preserve"> serving gNB</w:t>
      </w:r>
      <w:r w:rsidR="7F28E1E9">
        <w:t>.</w:t>
      </w:r>
      <w:bookmarkEnd w:id="11"/>
    </w:p>
    <w:p w14:paraId="23BD68D6" w14:textId="23037775" w:rsidR="00C01F33" w:rsidRPr="00CE0424" w:rsidRDefault="00C01F33" w:rsidP="00CE0424">
      <w:pPr>
        <w:pStyle w:val="Heading1"/>
      </w:pPr>
      <w:r w:rsidRPr="00CE0424">
        <w:t>Conclusion</w:t>
      </w:r>
    </w:p>
    <w:p w14:paraId="0DFD069F" w14:textId="77777777" w:rsidR="00D242DE" w:rsidRDefault="00D242DE" w:rsidP="00D242DE">
      <w:pPr>
        <w:pStyle w:val="BodyText"/>
        <w:rPr>
          <w:b/>
          <w:bCs/>
        </w:rPr>
      </w:pPr>
      <w:bookmarkStart w:id="12" w:name="_In-sequence_SDU_delivery"/>
      <w:bookmarkEnd w:id="12"/>
      <w:r w:rsidRPr="00097E57">
        <w:t>RAN2 is kindly asked to discuss the following observations and proposals</w:t>
      </w:r>
      <w:r>
        <w:t>:</w:t>
      </w:r>
      <w:r>
        <w:rPr>
          <w:b/>
          <w:bCs/>
        </w:rPr>
        <w:t xml:space="preserve"> </w:t>
      </w:r>
    </w:p>
    <w:p w14:paraId="7727E81B" w14:textId="658CCBC3" w:rsidR="00571817" w:rsidDel="008A5722" w:rsidRDefault="00D242DE" w:rsidP="593FE913">
      <w:pPr>
        <w:pStyle w:val="TableofFigures"/>
        <w:tabs>
          <w:tab w:val="right" w:leader="dot" w:pos="9629"/>
        </w:tabs>
        <w:rPr>
          <w:noProof/>
        </w:rPr>
      </w:pPr>
      <w:r w:rsidRPr="00761ECD">
        <w:rPr>
          <w:b w:val="0"/>
        </w:rPr>
        <w:fldChar w:fldCharType="begin"/>
      </w:r>
      <w:r>
        <w:instrText xml:space="preserve"> TOC \f O \n \h \z \t "Observation" \c </w:instrText>
      </w:r>
      <w:r w:rsidRPr="00761ECD">
        <w:rPr>
          <w:b w:val="0"/>
        </w:rPr>
        <w:fldChar w:fldCharType="separate"/>
      </w:r>
      <w:r w:rsidR="008A5722" w:rsidRPr="593FE913">
        <w:rPr>
          <w:b w:val="0"/>
          <w:noProof/>
          <w:lang w:val="en-US"/>
        </w:rPr>
        <w:t>No table of figures entries found.</w:t>
      </w:r>
    </w:p>
    <w:p w14:paraId="51005CDA" w14:textId="2ED70FC0" w:rsidR="00571817" w:rsidDel="008A5722" w:rsidRDefault="00571817" w:rsidP="593FE913">
      <w:pPr>
        <w:pStyle w:val="TableofFigures"/>
        <w:tabs>
          <w:tab w:val="right" w:leader="dot" w:pos="9629"/>
        </w:tabs>
        <w:rPr>
          <w:noProof/>
        </w:rPr>
      </w:pPr>
    </w:p>
    <w:p w14:paraId="1056BFA7" w14:textId="15F6F994" w:rsidR="005416C5" w:rsidRPr="00967EB5" w:rsidRDefault="00D242DE" w:rsidP="00F0258D">
      <w:pPr>
        <w:pStyle w:val="BodyText"/>
      </w:pPr>
      <w:r w:rsidRPr="00761ECD">
        <w:rPr>
          <w:b/>
          <w:bCs/>
        </w:rPr>
        <w:fldChar w:fldCharType="end"/>
      </w:r>
      <w:r w:rsidR="00F0258D">
        <w:rPr>
          <w:b/>
          <w:bCs/>
        </w:rPr>
        <w:t xml:space="preserve"> </w:t>
      </w:r>
    </w:p>
    <w:p w14:paraId="5A37D43C" w14:textId="77777777" w:rsidR="001E421E" w:rsidRDefault="00CF1A6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761ECD">
        <w:rPr>
          <w:b w:val="0"/>
        </w:rPr>
        <w:fldChar w:fldCharType="begin"/>
      </w:r>
      <w:r w:rsidRPr="593FE913">
        <w:rPr>
          <w:b w:val="0"/>
        </w:rPr>
        <w:instrText xml:space="preserve"> TOC \n \h \z \t "Proposal" \c </w:instrText>
      </w:r>
      <w:r w:rsidRPr="00761ECD">
        <w:rPr>
          <w:b w:val="0"/>
        </w:rPr>
        <w:fldChar w:fldCharType="separate"/>
      </w:r>
      <w:hyperlink w:anchor="_Toc146832382" w:history="1">
        <w:r w:rsidR="001E421E" w:rsidRPr="00FA114D">
          <w:rPr>
            <w:rStyle w:val="Hyperlink"/>
            <w:noProof/>
          </w:rPr>
          <w:t>Proposal 1</w:t>
        </w:r>
        <w:r w:rsidR="001E421E">
          <w:rPr>
            <w:rFonts w:asciiTheme="minorHAnsi" w:eastAsiaTheme="minorEastAsia" w:hAnsiTheme="minorHAnsi" w:cstheme="minorBidi"/>
            <w:b w:val="0"/>
            <w:noProof/>
            <w:kern w:val="2"/>
            <w:sz w:val="24"/>
            <w:szCs w:val="24"/>
            <w:lang w:val="en-US" w:eastAsia="en-GB"/>
            <w14:ligatures w14:val="standardContextual"/>
          </w:rPr>
          <w:tab/>
        </w:r>
        <w:r w:rsidR="001E421E" w:rsidRPr="00FA114D">
          <w:rPr>
            <w:rStyle w:val="Hyperlink"/>
            <w:noProof/>
          </w:rPr>
          <w:t>The UE AS layer should handle the area scope monitoring while it is in RRC_INACTIVE or RRC_IDLE state.</w:t>
        </w:r>
      </w:hyperlink>
    </w:p>
    <w:p w14:paraId="2AD5EBE6"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3" w:history="1">
        <w:r w:rsidRPr="00FA114D">
          <w:rPr>
            <w:rStyle w:val="Hyperlink"/>
            <w:noProof/>
          </w:rPr>
          <w:t>Proposal 2</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The gNB forwards the area scope to the UE AS together with the QoE configuration.</w:t>
        </w:r>
      </w:hyperlink>
    </w:p>
    <w:p w14:paraId="6BC791D2"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4" w:history="1">
        <w:r w:rsidRPr="00FA114D">
          <w:rPr>
            <w:rStyle w:val="Hyperlink"/>
            <w:noProof/>
          </w:rPr>
          <w:t>Proposal 3</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rFonts w:eastAsia="Arial" w:cs="Arial"/>
            <w:noProof/>
          </w:rPr>
          <w:t>If RAN2 agrees that the UE AS handles the area scope monitoring in RRC_INACTIVE and RRC_IDLE state, RAN2 should</w:t>
        </w:r>
        <w:r w:rsidRPr="00FA114D">
          <w:rPr>
            <w:rStyle w:val="Hyperlink"/>
            <w:noProof/>
          </w:rPr>
          <w:t xml:space="preserve"> send an LS to CT1, asking CT1 to extend the +CAPLEVMCNR AT command with an “inside area”/”outside area” indication or specify a new AT command for conveying such an indication from the UE AS to the UE application.</w:t>
        </w:r>
      </w:hyperlink>
    </w:p>
    <w:p w14:paraId="62321920"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5" w:history="1">
        <w:r w:rsidRPr="00FA114D">
          <w:rPr>
            <w:rStyle w:val="Hyperlink"/>
            <w:rFonts w:ascii="Segoe UI" w:eastAsia="Segoe UI" w:hAnsi="Segoe UI" w:cs="Segoe UI"/>
            <w:noProof/>
          </w:rPr>
          <w:t>Proposal 4</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 xml:space="preserve">If RAN2 agrees that the UE application handles the area scope monitoring in RRC_INACTIVE and RRC_IDLE state using the area indicated in the LocationFilter, RAN2 should send an LS to SA4 requesting them to update the </w:t>
        </w:r>
        <w:r w:rsidRPr="00FA114D">
          <w:rPr>
            <w:rStyle w:val="Hyperlink"/>
            <w:i/>
            <w:iCs/>
            <w:noProof/>
          </w:rPr>
          <w:t>LocationFilter</w:t>
        </w:r>
        <w:r w:rsidRPr="00FA114D">
          <w:rPr>
            <w:rStyle w:val="Hyperlink"/>
            <w:noProof/>
          </w:rPr>
          <w:t xml:space="preserve"> with PLMN and TA lists. (A draft LS is included in the annex.)</w:t>
        </w:r>
      </w:hyperlink>
    </w:p>
    <w:p w14:paraId="36FAD9C9"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6" w:history="1">
        <w:r w:rsidRPr="00FA114D">
          <w:rPr>
            <w:rStyle w:val="Hyperlink"/>
            <w:noProof/>
          </w:rPr>
          <w:t>Proposal 5</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 xml:space="preserve">If RAN2 agrees that the UE application handles the area scope monitoring in RRC_INACTIVE and RRC_IDLE state using the area indicated in the </w:t>
        </w:r>
        <w:r w:rsidRPr="00FA114D">
          <w:rPr>
            <w:rStyle w:val="Hyperlink"/>
            <w:i/>
            <w:noProof/>
          </w:rPr>
          <w:t>LocationFilter</w:t>
        </w:r>
        <w:r w:rsidRPr="00FA114D">
          <w:rPr>
            <w:rStyle w:val="Hyperlink"/>
            <w:noProof/>
          </w:rPr>
          <w:t>, RAN2 should send an LS to CT1 requesting them to update the +C5GREG AT command with the PLMN ID as an additional location information element.</w:t>
        </w:r>
      </w:hyperlink>
    </w:p>
    <w:p w14:paraId="5081C2D8"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7" w:history="1">
        <w:r w:rsidRPr="00FA114D">
          <w:rPr>
            <w:rStyle w:val="Hyperlink"/>
            <w:noProof/>
          </w:rPr>
          <w:t>Proposal 6</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The UE checks the PLMN of the target gNB when reconnecting from RRC_IDLE to RRC_CONNECTED state, or when entering RRC_CONNECTED state after having been deregistered from the network, and indicates to the new gNB that it has QoE reports to transmit, only if the PLMN ID of the new gNB is the same as the PLMN ID where the UE received the QoE configuration, or one of the equivalent PLMNs, or (if the UE is aware of a list of PLMNs in the area scope) one of the PLMNs listed in the area scope.</w:t>
        </w:r>
      </w:hyperlink>
    </w:p>
    <w:p w14:paraId="1D1CB59B"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8" w:history="1">
        <w:r w:rsidRPr="00FA114D">
          <w:rPr>
            <w:rStyle w:val="Hyperlink"/>
            <w:noProof/>
          </w:rPr>
          <w:t>Proposal 7</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If the UE has stored the network version of the QoE measurement configuration in RRC_IDLE state, then, when returning to RRC_CONNECTED state, the UE checks the PLMN ID of new gNB and only if the PLMN ID of the new gNB is the same as the PLMN ID where the UE received the QoE configuration, or one of the equivalent PLMNs, or (if the UE is aware of a list of PLMNs in the area scope) one of the PLMNs listed in the area scope.</w:t>
        </w:r>
      </w:hyperlink>
    </w:p>
    <w:p w14:paraId="716FCCAE" w14:textId="77777777" w:rsidR="001E421E" w:rsidRDefault="001E42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32389" w:history="1">
        <w:r w:rsidRPr="00FA114D">
          <w:rPr>
            <w:rStyle w:val="Hyperlink"/>
            <w:noProof/>
          </w:rPr>
          <w:t>Proposal 8</w:t>
        </w:r>
        <w:r>
          <w:rPr>
            <w:rFonts w:asciiTheme="minorHAnsi" w:eastAsiaTheme="minorEastAsia" w:hAnsiTheme="minorHAnsi" w:cstheme="minorBidi"/>
            <w:b w:val="0"/>
            <w:noProof/>
            <w:kern w:val="2"/>
            <w:sz w:val="24"/>
            <w:szCs w:val="24"/>
            <w:lang w:val="en-US" w:eastAsia="en-GB"/>
            <w14:ligatures w14:val="standardContextual"/>
          </w:rPr>
          <w:tab/>
        </w:r>
        <w:r w:rsidRPr="00FA114D">
          <w:rPr>
            <w:rStyle w:val="Hyperlink"/>
            <w:noProof/>
          </w:rPr>
          <w:t>When a UE configured with the QoE measurements returns from RRC_INACTIVE or RRC_IDLE state to RRC_CONNECTED state, it should send a session status indication to the new serving gNB.</w:t>
        </w:r>
      </w:hyperlink>
    </w:p>
    <w:p w14:paraId="555F807E" w14:textId="690C1317"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2F036DFC" w14:textId="77777777" w:rsidR="002103F2" w:rsidRDefault="002103F2" w:rsidP="002103F2">
      <w:pPr>
        <w:pStyle w:val="Reference"/>
        <w:rPr>
          <w:lang w:val="de-DE"/>
        </w:rPr>
      </w:pPr>
      <w:bookmarkStart w:id="13"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3"/>
    </w:p>
    <w:p w14:paraId="319F320B" w14:textId="77777777" w:rsidR="000D0E38" w:rsidRDefault="000D0E38" w:rsidP="000D0E38">
      <w:pPr>
        <w:pStyle w:val="Reference"/>
        <w:rPr>
          <w:lang w:val="de-DE"/>
        </w:rPr>
      </w:pPr>
      <w:r w:rsidRPr="000D20B2">
        <w:rPr>
          <w:lang w:val="de-DE"/>
        </w:rPr>
        <w:t>R2-2213054, LS on QoE measurements in RRC IDLE/INACTIVE states</w:t>
      </w:r>
      <w:r>
        <w:rPr>
          <w:lang w:val="de-DE"/>
        </w:rPr>
        <w:t>, Huawei</w:t>
      </w:r>
    </w:p>
    <w:p w14:paraId="434F8D23" w14:textId="77777777" w:rsidR="000D0E38" w:rsidRDefault="000D0E38" w:rsidP="000D0E38">
      <w:pPr>
        <w:pStyle w:val="Reference"/>
        <w:rPr>
          <w:lang w:val="de-DE"/>
        </w:rPr>
      </w:pPr>
      <w:bookmarkStart w:id="14" w:name="_Ref130460935"/>
      <w:r w:rsidRPr="00FC5B31">
        <w:rPr>
          <w:lang w:val="de-DE"/>
        </w:rPr>
        <w:t>R2-2301940</w:t>
      </w:r>
      <w:r>
        <w:rPr>
          <w:lang w:val="de-DE"/>
        </w:rPr>
        <w:t xml:space="preserve">, </w:t>
      </w:r>
      <w:r w:rsidRPr="00CF156A">
        <w:rPr>
          <w:lang w:val="de-DE"/>
        </w:rPr>
        <w:t>Reply LS on QoE measurements in RRC IDLE/INACTIVE states</w:t>
      </w:r>
      <w:r>
        <w:rPr>
          <w:lang w:val="de-DE"/>
        </w:rPr>
        <w:t>, Huawei</w:t>
      </w:r>
      <w:bookmarkEnd w:id="14"/>
    </w:p>
    <w:p w14:paraId="0882B2E8" w14:textId="77777777" w:rsidR="00A54774" w:rsidRPr="006A4E04" w:rsidRDefault="00A54774" w:rsidP="00A54774">
      <w:pPr>
        <w:pStyle w:val="BodyText"/>
        <w:rPr>
          <w:b/>
          <w:bCs/>
        </w:rPr>
      </w:pPr>
    </w:p>
    <w:p w14:paraId="2EB88C36" w14:textId="38BB213A" w:rsidR="5BED73D6" w:rsidRDefault="5BED73D6" w:rsidP="4883564D">
      <w:pPr>
        <w:pStyle w:val="Heading1"/>
        <w:rPr>
          <w:b/>
          <w:bCs/>
        </w:rPr>
      </w:pPr>
      <w:r>
        <w:t>Annex</w:t>
      </w:r>
    </w:p>
    <w:p w14:paraId="424959E0" w14:textId="73312FA6" w:rsidR="00EF5121" w:rsidRPr="00EF5121" w:rsidRDefault="00EF5121" w:rsidP="00D47F19">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SA4 if RAN2 agrees that the UE application handles the area scope monitoring in RRC_INACTIVE and RRC_IDLE </w:t>
      </w:r>
      <w:r w:rsidR="00FF0101">
        <w:rPr>
          <w:rFonts w:eastAsia="Arial" w:cs="Arial"/>
          <w:b/>
          <w:bCs/>
          <w:i/>
          <w:iCs/>
          <w:noProof/>
          <w:color w:val="000000" w:themeColor="text1"/>
          <w:sz w:val="24"/>
          <w:szCs w:val="24"/>
        </w:rPr>
        <w:t xml:space="preserve">state </w:t>
      </w:r>
      <w:r w:rsidRPr="00EF5121">
        <w:rPr>
          <w:rFonts w:eastAsia="Arial" w:cs="Arial"/>
          <w:b/>
          <w:bCs/>
          <w:i/>
          <w:iCs/>
          <w:noProof/>
          <w:color w:val="000000" w:themeColor="text1"/>
          <w:sz w:val="24"/>
          <w:szCs w:val="24"/>
        </w:rPr>
        <w:t>based on the LocationFilter</w:t>
      </w:r>
      <w:r>
        <w:rPr>
          <w:rFonts w:eastAsia="Arial" w:cs="Arial"/>
          <w:b/>
          <w:bCs/>
          <w:i/>
          <w:iCs/>
          <w:noProof/>
          <w:color w:val="000000" w:themeColor="text1"/>
          <w:sz w:val="24"/>
          <w:szCs w:val="24"/>
        </w:rPr>
        <w:t>:</w:t>
      </w:r>
    </w:p>
    <w:p w14:paraId="7A47B6D2" w14:textId="77777777" w:rsidR="00EF5121" w:rsidRDefault="00EF5121" w:rsidP="00D47F19">
      <w:pPr>
        <w:pStyle w:val="CRCoverPage"/>
        <w:tabs>
          <w:tab w:val="right" w:pos="9639"/>
          <w:tab w:val="right" w:pos="13323"/>
        </w:tabs>
        <w:spacing w:after="0"/>
        <w:rPr>
          <w:rFonts w:eastAsia="Arial" w:cs="Arial"/>
          <w:b/>
          <w:bCs/>
          <w:noProof/>
          <w:color w:val="000000" w:themeColor="text1"/>
          <w:sz w:val="24"/>
          <w:szCs w:val="24"/>
        </w:rPr>
      </w:pPr>
    </w:p>
    <w:p w14:paraId="209DA821" w14:textId="1309CE9A" w:rsidR="00D47F19" w:rsidRDefault="00D47F19" w:rsidP="00D47F19">
      <w:pPr>
        <w:pStyle w:val="CRCoverPage"/>
        <w:tabs>
          <w:tab w:val="right" w:pos="9639"/>
          <w:tab w:val="right" w:pos="13323"/>
        </w:tabs>
        <w:spacing w:after="0"/>
        <w:rPr>
          <w:b/>
          <w:bCs/>
          <w:noProof/>
          <w:sz w:val="24"/>
          <w:szCs w:val="24"/>
        </w:rPr>
      </w:pPr>
      <w:r w:rsidRPr="3B4A9E56">
        <w:rPr>
          <w:rFonts w:eastAsia="Arial" w:cs="Arial"/>
          <w:b/>
          <w:bCs/>
          <w:noProof/>
          <w:color w:val="000000" w:themeColor="text1"/>
          <w:sz w:val="24"/>
          <w:szCs w:val="24"/>
        </w:rPr>
        <w:t>3GPP TSG-RAN WG2 #123bis</w:t>
      </w:r>
      <w:r>
        <w:tab/>
      </w:r>
      <w:r w:rsidRPr="3B4A9E56">
        <w:rPr>
          <w:b/>
          <w:bCs/>
          <w:noProof/>
          <w:sz w:val="24"/>
          <w:szCs w:val="24"/>
        </w:rPr>
        <w:t>R2-22xxxxx</w:t>
      </w:r>
    </w:p>
    <w:p w14:paraId="5B47CDD5" w14:textId="77777777" w:rsidR="00D47F19" w:rsidRDefault="00D47F19" w:rsidP="00D47F19">
      <w:pPr>
        <w:pStyle w:val="CRCoverPage"/>
        <w:tabs>
          <w:tab w:val="right" w:pos="9639"/>
          <w:tab w:val="right" w:pos="13323"/>
        </w:tabs>
        <w:spacing w:after="0"/>
      </w:pPr>
      <w:r w:rsidRPr="3B4A9E56">
        <w:rPr>
          <w:rFonts w:eastAsia="Arial" w:cs="Arial"/>
          <w:b/>
          <w:bCs/>
          <w:noProof/>
          <w:color w:val="000000" w:themeColor="text1"/>
          <w:sz w:val="24"/>
          <w:szCs w:val="24"/>
        </w:rPr>
        <w:t xml:space="preserve">Xiamen, China, 9 – 13 October 2023 </w:t>
      </w:r>
      <w:r w:rsidRPr="3B4A9E56">
        <w:rPr>
          <w:noProof/>
        </w:rPr>
        <w:t xml:space="preserve"> </w:t>
      </w:r>
    </w:p>
    <w:p w14:paraId="6CB04808" w14:textId="77777777" w:rsidR="00D47F19" w:rsidRDefault="00D47F19" w:rsidP="00D47F19">
      <w:pPr>
        <w:pStyle w:val="CRCoverPage"/>
        <w:pBdr>
          <w:bottom w:val="single" w:sz="6" w:space="0" w:color="auto"/>
        </w:pBdr>
        <w:tabs>
          <w:tab w:val="right" w:pos="9639"/>
          <w:tab w:val="right" w:pos="13323"/>
        </w:tabs>
        <w:spacing w:after="0"/>
        <w:rPr>
          <w:rFonts w:eastAsia="SimSun"/>
          <w:noProof/>
        </w:rPr>
      </w:pPr>
    </w:p>
    <w:p w14:paraId="41C84B13" w14:textId="77777777" w:rsidR="00D47F19" w:rsidRPr="000F4E43" w:rsidRDefault="00D47F19" w:rsidP="00D47F19">
      <w:pPr>
        <w:rPr>
          <w:rFonts w:ascii="Arial" w:hAnsi="Arial" w:cs="Arial"/>
        </w:rPr>
      </w:pPr>
    </w:p>
    <w:p w14:paraId="3BF4EE98" w14:textId="40A18B41" w:rsidR="00D47F19" w:rsidRDefault="00D47F19" w:rsidP="00D47F19">
      <w:pPr>
        <w:pStyle w:val="Title"/>
        <w:spacing w:before="120" w:line="259" w:lineRule="auto"/>
      </w:pPr>
      <w:r>
        <w:t>Title:</w:t>
      </w:r>
      <w:r>
        <w:tab/>
        <w:t xml:space="preserve">LS on possibility to update LocationFilter </w:t>
      </w:r>
    </w:p>
    <w:p w14:paraId="3E721D21" w14:textId="77777777" w:rsidR="00D47F19" w:rsidRPr="00D22FB7" w:rsidRDefault="00D47F19" w:rsidP="00D47F19">
      <w:pPr>
        <w:pStyle w:val="Title"/>
        <w:spacing w:before="120"/>
      </w:pPr>
      <w:r w:rsidRPr="00D22FB7">
        <w:t>Release:</w:t>
      </w:r>
      <w:r w:rsidRPr="00D22FB7">
        <w:tab/>
        <w:t>Rel-1</w:t>
      </w:r>
      <w:r>
        <w:t>8</w:t>
      </w:r>
    </w:p>
    <w:p w14:paraId="3AD441A5" w14:textId="77777777" w:rsidR="00D47F19" w:rsidRPr="00D22FB7" w:rsidRDefault="00D47F19" w:rsidP="00D47F19">
      <w:pPr>
        <w:pStyle w:val="Title"/>
        <w:spacing w:before="120"/>
      </w:pPr>
      <w:r w:rsidRPr="00D22FB7">
        <w:t>Work Item:</w:t>
      </w:r>
      <w:r w:rsidRPr="00D22FB7">
        <w:tab/>
      </w:r>
      <w:r w:rsidRPr="00581DE1">
        <w:t>NR_QoE_enh-Core</w:t>
      </w:r>
    </w:p>
    <w:p w14:paraId="7BE73BCB" w14:textId="77777777" w:rsidR="00D47F19" w:rsidRDefault="00D47F19" w:rsidP="00D47F19">
      <w:pPr>
        <w:spacing w:after="60"/>
        <w:ind w:left="1985" w:hanging="1985"/>
        <w:rPr>
          <w:rFonts w:ascii="Arial" w:hAnsi="Arial" w:cs="Arial"/>
          <w:b/>
          <w:bCs/>
        </w:rPr>
      </w:pPr>
    </w:p>
    <w:p w14:paraId="70EDC751" w14:textId="77777777" w:rsidR="00D47F19" w:rsidRDefault="00D47F19" w:rsidP="00D47F19">
      <w:pPr>
        <w:spacing w:after="60"/>
        <w:ind w:left="1985" w:hanging="1985"/>
        <w:rPr>
          <w:rFonts w:ascii="Arial" w:hAnsi="Arial" w:cs="Arial"/>
          <w:b/>
        </w:rPr>
      </w:pPr>
    </w:p>
    <w:p w14:paraId="6D044FE8" w14:textId="77777777" w:rsidR="00D47F19" w:rsidRDefault="00D47F19" w:rsidP="00D47F19">
      <w:pPr>
        <w:spacing w:after="60"/>
        <w:ind w:left="1985" w:hanging="1985"/>
        <w:rPr>
          <w:rFonts w:ascii="Arial" w:hAnsi="Arial" w:cs="Arial"/>
          <w:bCs/>
          <w:lang w:val="fr-FR"/>
        </w:rPr>
      </w:pPr>
      <w:r>
        <w:rPr>
          <w:rFonts w:ascii="Arial" w:hAnsi="Arial" w:cs="Arial"/>
          <w:b/>
          <w:lang w:val="fr-FR"/>
        </w:rPr>
        <w:t>Source:</w:t>
      </w:r>
      <w:r>
        <w:rPr>
          <w:rFonts w:ascii="Arial" w:hAnsi="Arial" w:cs="Arial"/>
          <w:bCs/>
          <w:lang w:val="fr-FR"/>
        </w:rPr>
        <w:tab/>
        <w:t>RAN2</w:t>
      </w:r>
    </w:p>
    <w:p w14:paraId="597A5D42" w14:textId="106825BE" w:rsidR="00D47F19" w:rsidRDefault="00D47F19" w:rsidP="00D47F19">
      <w:pPr>
        <w:spacing w:after="60"/>
        <w:ind w:left="1985" w:hanging="1985"/>
        <w:rPr>
          <w:rFonts w:ascii="Arial" w:hAnsi="Arial" w:cs="Arial"/>
          <w:lang w:val="en-US"/>
        </w:rPr>
      </w:pPr>
      <w:r w:rsidRPr="3B4A9E56">
        <w:rPr>
          <w:rFonts w:ascii="Arial" w:hAnsi="Arial" w:cs="Arial"/>
          <w:b/>
          <w:bCs/>
          <w:lang w:val="en-US"/>
        </w:rPr>
        <w:t>To:</w:t>
      </w:r>
      <w:r>
        <w:tab/>
      </w:r>
      <w:r w:rsidRPr="3B4A9E56">
        <w:rPr>
          <w:rFonts w:ascii="Arial" w:hAnsi="Arial" w:cs="Arial"/>
          <w:lang w:val="en-US"/>
        </w:rPr>
        <w:t>SA4</w:t>
      </w:r>
    </w:p>
    <w:p w14:paraId="46588F0F" w14:textId="77777777" w:rsidR="00D47F19" w:rsidRDefault="00D47F19" w:rsidP="00D47F19">
      <w:pPr>
        <w:spacing w:after="60"/>
        <w:ind w:left="1985" w:hanging="1985"/>
        <w:rPr>
          <w:rFonts w:ascii="Arial" w:hAnsi="Arial" w:cs="Arial"/>
          <w:lang w:val="en-US"/>
        </w:rPr>
      </w:pPr>
      <w:r w:rsidRPr="3B4A9E56">
        <w:rPr>
          <w:rFonts w:ascii="Arial" w:hAnsi="Arial" w:cs="Arial"/>
          <w:b/>
          <w:bCs/>
          <w:lang w:val="en-US"/>
        </w:rPr>
        <w:t>Cc:</w:t>
      </w:r>
      <w:r>
        <w:tab/>
      </w:r>
      <w:r w:rsidRPr="3B4A9E56">
        <w:rPr>
          <w:rFonts w:ascii="Arial" w:hAnsi="Arial" w:cs="Arial"/>
          <w:lang w:val="en-US"/>
        </w:rPr>
        <w:t>RAN3</w:t>
      </w:r>
      <w:r w:rsidRPr="54769B47">
        <w:rPr>
          <w:rFonts w:ascii="Arial" w:hAnsi="Arial" w:cs="Arial"/>
          <w:lang w:val="en-US"/>
        </w:rPr>
        <w:t>, SA5</w:t>
      </w:r>
    </w:p>
    <w:p w14:paraId="4E75035F" w14:textId="77777777" w:rsidR="00D47F19" w:rsidRDefault="00D47F19" w:rsidP="00D47F19">
      <w:pPr>
        <w:spacing w:after="60"/>
        <w:ind w:left="1985" w:hanging="1985"/>
        <w:rPr>
          <w:rFonts w:ascii="Arial" w:hAnsi="Arial" w:cs="Arial"/>
          <w:bCs/>
          <w:lang w:val="en-US"/>
        </w:rPr>
      </w:pPr>
    </w:p>
    <w:p w14:paraId="7A0F33F1" w14:textId="77777777" w:rsidR="00D47F19" w:rsidRDefault="00D47F19" w:rsidP="00D47F19">
      <w:pPr>
        <w:tabs>
          <w:tab w:val="left" w:pos="2268"/>
        </w:tabs>
        <w:rPr>
          <w:rFonts w:ascii="Arial" w:hAnsi="Arial" w:cs="Arial"/>
          <w:bCs/>
        </w:rPr>
      </w:pPr>
      <w:r>
        <w:rPr>
          <w:rFonts w:ascii="Arial" w:hAnsi="Arial" w:cs="Arial"/>
          <w:b/>
        </w:rPr>
        <w:t>Contact Person:</w:t>
      </w:r>
      <w:r>
        <w:rPr>
          <w:rFonts w:ascii="Arial" w:hAnsi="Arial" w:cs="Arial"/>
          <w:bCs/>
        </w:rPr>
        <w:tab/>
      </w:r>
    </w:p>
    <w:p w14:paraId="34489BFD" w14:textId="77777777" w:rsidR="00D47F19" w:rsidRDefault="00D47F19" w:rsidP="00D47F19">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Cecilia Eklöf</w:t>
      </w:r>
    </w:p>
    <w:p w14:paraId="609500EA" w14:textId="77777777" w:rsidR="00D47F19" w:rsidRDefault="00D47F19" w:rsidP="00D47F1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+46763353243</w:t>
      </w:r>
    </w:p>
    <w:p w14:paraId="4F510033" w14:textId="77777777" w:rsidR="00D47F19" w:rsidRPr="008D1568" w:rsidRDefault="00D47F19" w:rsidP="00D47F19">
      <w:pPr>
        <w:keepNext/>
        <w:tabs>
          <w:tab w:val="left" w:pos="2268"/>
          <w:tab w:val="left" w:pos="2694"/>
        </w:tabs>
        <w:ind w:left="567"/>
        <w:outlineLvl w:val="6"/>
        <w:rPr>
          <w:rFonts w:ascii="Arial" w:hAnsi="Arial" w:cs="Arial"/>
          <w:color w:val="0000FF"/>
          <w:lang w:val="it-IT"/>
        </w:rPr>
      </w:pPr>
      <w:r w:rsidRPr="008D1568">
        <w:rPr>
          <w:rFonts w:ascii="Arial" w:hAnsi="Arial" w:cs="Arial"/>
          <w:b/>
          <w:color w:val="0000FF"/>
          <w:lang w:val="it-IT"/>
        </w:rPr>
        <w:t>E-mail Address:</w:t>
      </w:r>
      <w:r w:rsidRPr="008D1568">
        <w:rPr>
          <w:rFonts w:ascii="Arial" w:hAnsi="Arial" w:cs="Arial"/>
          <w:color w:val="0000FF"/>
          <w:lang w:val="it-IT"/>
        </w:rPr>
        <w:tab/>
        <w:t>cecilia.eklof@ericsson.com</w:t>
      </w:r>
    </w:p>
    <w:p w14:paraId="718193A5" w14:textId="77777777" w:rsidR="00D47F19" w:rsidRPr="008D1568" w:rsidRDefault="00D47F19" w:rsidP="00D47F19">
      <w:pPr>
        <w:pStyle w:val="Heading7"/>
        <w:tabs>
          <w:tab w:val="left" w:pos="2268"/>
        </w:tabs>
        <w:ind w:left="567"/>
        <w:rPr>
          <w:rFonts w:cs="Arial"/>
          <w:lang w:val="it-IT"/>
        </w:rPr>
      </w:pPr>
    </w:p>
    <w:p w14:paraId="130A0918" w14:textId="77777777" w:rsidR="00D47F19" w:rsidRDefault="00D47F19" w:rsidP="00D47F19">
      <w:pPr>
        <w:spacing w:after="60"/>
        <w:ind w:left="1985" w:hanging="1985"/>
        <w:rPr>
          <w:rFonts w:ascii="Arial" w:hAnsi="Arial" w:cs="Arial"/>
          <w:bCs/>
        </w:rPr>
      </w:pPr>
      <w:r>
        <w:rPr>
          <w:rFonts w:ascii="Arial" w:hAnsi="Arial" w:cs="Arial"/>
          <w:b/>
        </w:rPr>
        <w:t>Attachments:</w:t>
      </w:r>
      <w:r>
        <w:rPr>
          <w:rFonts w:ascii="Arial" w:hAnsi="Arial" w:cs="Arial"/>
          <w:bCs/>
        </w:rPr>
        <w:tab/>
      </w:r>
    </w:p>
    <w:p w14:paraId="030BA3A2" w14:textId="77777777" w:rsidR="00D47F19" w:rsidRPr="00BD6767" w:rsidRDefault="00D47F19" w:rsidP="00D47F19"/>
    <w:p w14:paraId="70911D05" w14:textId="77777777" w:rsidR="00D47F19" w:rsidRPr="000F4E43" w:rsidRDefault="00D47F19" w:rsidP="00D47F19">
      <w:pPr>
        <w:pBdr>
          <w:bottom w:val="single" w:sz="4" w:space="1" w:color="auto"/>
        </w:pBdr>
        <w:rPr>
          <w:rFonts w:ascii="Arial" w:hAnsi="Arial" w:cs="Arial"/>
        </w:rPr>
      </w:pPr>
    </w:p>
    <w:p w14:paraId="0A13383E" w14:textId="77777777" w:rsidR="00D47F19" w:rsidRPr="000F4E43" w:rsidRDefault="00D47F19" w:rsidP="00D47F19">
      <w:pPr>
        <w:rPr>
          <w:rFonts w:ascii="Arial" w:hAnsi="Arial" w:cs="Arial"/>
        </w:rPr>
      </w:pPr>
    </w:p>
    <w:p w14:paraId="1E614A76" w14:textId="77777777" w:rsidR="00D47F19" w:rsidRPr="000F4E43" w:rsidRDefault="00D47F19" w:rsidP="00D47F19">
      <w:pPr>
        <w:spacing w:after="120"/>
        <w:rPr>
          <w:rFonts w:ascii="Arial" w:hAnsi="Arial" w:cs="Arial"/>
          <w:b/>
        </w:rPr>
      </w:pPr>
      <w:r w:rsidRPr="000F4E43">
        <w:rPr>
          <w:rFonts w:ascii="Arial" w:hAnsi="Arial" w:cs="Arial"/>
          <w:b/>
        </w:rPr>
        <w:t>1. Overall Description:</w:t>
      </w:r>
    </w:p>
    <w:p w14:paraId="15726397" w14:textId="0C2C353C" w:rsidR="00D47F19" w:rsidRDefault="00D47F19" w:rsidP="00D47F19">
      <w:pPr>
        <w:pStyle w:val="Header"/>
        <w:spacing w:line="259" w:lineRule="auto"/>
      </w:pPr>
      <w:r>
        <w:t xml:space="preserve">In this LS RAN2 would like to ask additional questions with respect to enhancement of </w:t>
      </w:r>
      <w:r w:rsidRPr="78781F62">
        <w:rPr>
          <w:i/>
          <w:iCs/>
        </w:rPr>
        <w:t xml:space="preserve">LocationFilter </w:t>
      </w:r>
      <w:r>
        <w:t xml:space="preserve">with PLMN and TA </w:t>
      </w:r>
      <w:r w:rsidR="00D9392E">
        <w:t>lists</w:t>
      </w:r>
      <w:r w:rsidR="0009100D">
        <w:t xml:space="preserve"> to enable the same indication possibilities as the Area Scope parameter a gNB can receive.</w:t>
      </w:r>
    </w:p>
    <w:p w14:paraId="60635FB6" w14:textId="77777777" w:rsidR="00D47F19" w:rsidRDefault="00D47F19" w:rsidP="00D47F19">
      <w:pPr>
        <w:pStyle w:val="Header"/>
      </w:pPr>
    </w:p>
    <w:p w14:paraId="40E854A7" w14:textId="71BB9E3B" w:rsidR="00BC7BE8" w:rsidRDefault="00BC7BE8" w:rsidP="00D47F19">
      <w:pPr>
        <w:pStyle w:val="Header"/>
        <w:rPr>
          <w:b w:val="0"/>
          <w:bCs/>
        </w:rPr>
      </w:pPr>
      <w:r w:rsidRPr="00BC7BE8">
        <w:rPr>
          <w:b w:val="0"/>
          <w:bCs/>
        </w:rPr>
        <w:t>In the 3GPP TSG RAN WG3 meeting #121, it was agreed that the RAN handles the area scope monitoring when the UE is in RRC_CONNECTED state and the UE handles the area scope checking when the UE is in RRC_INACTIVE and RRC_IDLE state</w:t>
      </w:r>
      <w:r>
        <w:rPr>
          <w:b w:val="0"/>
          <w:bCs/>
        </w:rPr>
        <w:t xml:space="preserve">. </w:t>
      </w:r>
      <w:r w:rsidR="00867D41">
        <w:rPr>
          <w:b w:val="0"/>
          <w:bCs/>
        </w:rPr>
        <w:t>RAN2 has further agreed</w:t>
      </w:r>
      <w:r>
        <w:rPr>
          <w:b w:val="0"/>
          <w:bCs/>
        </w:rPr>
        <w:t xml:space="preserve"> that the UE application performs the area scope monitoring in RRC_INACTIVE and RRC_IDLE state based on the area indicated in the </w:t>
      </w:r>
      <w:r w:rsidRPr="008D1568">
        <w:rPr>
          <w:b w:val="0"/>
          <w:i/>
        </w:rPr>
        <w:t>LocationFilter</w:t>
      </w:r>
      <w:r>
        <w:rPr>
          <w:b w:val="0"/>
          <w:bCs/>
        </w:rPr>
        <w:t xml:space="preserve"> in the QMC configuration file.</w:t>
      </w:r>
      <w:r w:rsidR="00F90AE4">
        <w:rPr>
          <w:b w:val="0"/>
          <w:bCs/>
        </w:rPr>
        <w:t xml:space="preserve"> To enable this swapping of the responsibility for the area scope monitoring between the UE and the gNB (depending on the RRC state), the </w:t>
      </w:r>
      <w:r w:rsidR="00F90AE4" w:rsidRPr="008D1568">
        <w:rPr>
          <w:b w:val="0"/>
          <w:i/>
        </w:rPr>
        <w:t>LocationFilter</w:t>
      </w:r>
      <w:r w:rsidR="00F90AE4">
        <w:rPr>
          <w:b w:val="0"/>
          <w:bCs/>
        </w:rPr>
        <w:t xml:space="preserve"> should indicate exactly the same area scope as the Area Scope parameter the gNB receives from the AMF or directly from the OAM. However, the LocationFilter definition does not include any PLMN and TA lists, as the Area Scope parameter does. Therefore, it would be preferable to extend the </w:t>
      </w:r>
      <w:r w:rsidR="00F90AE4" w:rsidRPr="008D1568">
        <w:rPr>
          <w:b w:val="0"/>
          <w:i/>
        </w:rPr>
        <w:t>LocationFilter</w:t>
      </w:r>
      <w:r w:rsidR="00F90AE4">
        <w:rPr>
          <w:b w:val="0"/>
          <w:bCs/>
        </w:rPr>
        <w:t xml:space="preserve"> with PLMN and TA lists.</w:t>
      </w:r>
    </w:p>
    <w:p w14:paraId="1F7DDFFB" w14:textId="77777777" w:rsidR="00640047" w:rsidRDefault="00640047" w:rsidP="00D47F19">
      <w:pPr>
        <w:pStyle w:val="Header"/>
        <w:rPr>
          <w:b w:val="0"/>
          <w:bCs/>
        </w:rPr>
      </w:pPr>
    </w:p>
    <w:p w14:paraId="5F1C5369" w14:textId="4DDFD868" w:rsidR="00D47F19" w:rsidRPr="008D1568" w:rsidRDefault="00D47F19" w:rsidP="00D47F19">
      <w:pPr>
        <w:pStyle w:val="Header"/>
        <w:rPr>
          <w:rFonts w:ascii="Verdana" w:eastAsia="Verdana" w:hAnsi="Verdana" w:cs="Verdana"/>
          <w:b w:val="0"/>
          <w:color w:val="212529"/>
          <w:sz w:val="19"/>
          <w:szCs w:val="19"/>
        </w:rPr>
      </w:pPr>
      <w:r w:rsidRPr="008D1568">
        <w:rPr>
          <w:b w:val="0"/>
        </w:rPr>
        <w:t xml:space="preserve">According to the R3-235033, SA5 reply LS on area scope for QoE measurements, it should be possible to extend </w:t>
      </w:r>
      <w:r w:rsidRPr="008D1568">
        <w:rPr>
          <w:b w:val="0"/>
          <w:i/>
        </w:rPr>
        <w:t>LocationFilter</w:t>
      </w:r>
      <w:r w:rsidRPr="008D1568">
        <w:rPr>
          <w:b w:val="0"/>
        </w:rPr>
        <w:t xml:space="preserve"> with PLMN and TA</w:t>
      </w:r>
      <w:r>
        <w:rPr>
          <w:b w:val="0"/>
        </w:rPr>
        <w:t xml:space="preserve"> </w:t>
      </w:r>
      <w:r w:rsidR="00761C79">
        <w:rPr>
          <w:b w:val="0"/>
          <w:bCs/>
        </w:rPr>
        <w:t>lists</w:t>
      </w:r>
      <w:r w:rsidRPr="008D1568">
        <w:rPr>
          <w:b w:val="0"/>
          <w:bCs/>
        </w:rPr>
        <w:t xml:space="preserve"> </w:t>
      </w:r>
      <w:r w:rsidRPr="008D1568">
        <w:rPr>
          <w:b w:val="0"/>
        </w:rPr>
        <w:t>but it depends on SA4:</w:t>
      </w:r>
      <w:r w:rsidRPr="008D1568">
        <w:rPr>
          <w:rFonts w:ascii="Verdana" w:eastAsia="Verdana" w:hAnsi="Verdana" w:cs="Verdana"/>
          <w:b w:val="0"/>
          <w:color w:val="212529"/>
          <w:sz w:val="19"/>
          <w:szCs w:val="19"/>
        </w:rPr>
        <w:t xml:space="preserve"> </w:t>
      </w:r>
    </w:p>
    <w:p w14:paraId="5CB8D675" w14:textId="77777777" w:rsidR="00D47F19" w:rsidRDefault="00D47F19" w:rsidP="00D47F19">
      <w:pPr>
        <w:pStyle w:val="Header"/>
        <w:rPr>
          <w:rFonts w:ascii="Verdana" w:eastAsia="Verdana" w:hAnsi="Verdana" w:cs="Verdana"/>
          <w:color w:val="212529"/>
          <w:sz w:val="19"/>
          <w:szCs w:val="19"/>
        </w:rPr>
      </w:pPr>
    </w:p>
    <w:p w14:paraId="3A083540" w14:textId="11A1B985" w:rsidR="00D47F19" w:rsidRPr="00761C79" w:rsidRDefault="00D86710" w:rsidP="00D47F19">
      <w:pPr>
        <w:pStyle w:val="Header"/>
        <w:ind w:left="720"/>
        <w:rPr>
          <w:rFonts w:cs="Arial"/>
        </w:rPr>
      </w:pPr>
      <w:r>
        <w:rPr>
          <w:rFonts w:eastAsia="Verdana" w:cs="Arial"/>
          <w:color w:val="212529"/>
          <w:sz w:val="19"/>
          <w:szCs w:val="19"/>
        </w:rPr>
        <w:t>“</w:t>
      </w:r>
      <w:r w:rsidR="00D47F19" w:rsidRPr="008D1568">
        <w:rPr>
          <w:rFonts w:eastAsia="Verdana" w:cs="Arial"/>
          <w:color w:val="212529"/>
          <w:sz w:val="19"/>
          <w:szCs w:val="19"/>
        </w:rPr>
        <w:t>From the perspective of SA5, QMC supports the Area Scope configuration of the PLMN and TA. Therefore, SA5 considers that the LocationFilter configuration of the PLMN and TA is also feasible. However, whether the UE application layer can obtain the PLMN and TA information depends on the technical feasibility of SA4.</w:t>
      </w:r>
      <w:r>
        <w:rPr>
          <w:rFonts w:eastAsia="Verdana" w:cs="Arial"/>
          <w:color w:val="212529"/>
          <w:sz w:val="19"/>
          <w:szCs w:val="19"/>
        </w:rPr>
        <w:t>”</w:t>
      </w:r>
    </w:p>
    <w:p w14:paraId="67EF9D8E" w14:textId="77777777" w:rsidR="00D47F19" w:rsidRDefault="00D47F19" w:rsidP="00D47F19">
      <w:pPr>
        <w:pStyle w:val="Header"/>
        <w:ind w:left="720"/>
        <w:rPr>
          <w:rFonts w:ascii="Verdana" w:eastAsia="Verdana" w:hAnsi="Verdana" w:cs="Verdana"/>
          <w:color w:val="212529"/>
          <w:sz w:val="19"/>
          <w:szCs w:val="19"/>
        </w:rPr>
      </w:pPr>
    </w:p>
    <w:p w14:paraId="6E7C5176" w14:textId="41C68E82" w:rsidR="00D47F19" w:rsidRPr="008D1568" w:rsidRDefault="00D47F19" w:rsidP="00D47F19">
      <w:pPr>
        <w:pStyle w:val="Header"/>
        <w:rPr>
          <w:b w:val="0"/>
        </w:rPr>
      </w:pPr>
      <w:r w:rsidRPr="008D1568">
        <w:rPr>
          <w:b w:val="0"/>
        </w:rPr>
        <w:t xml:space="preserve">Additionally, SA4 in their reply LS R3-235024 on area scope for QoE measurements confirm that there is no issue with enhancing the </w:t>
      </w:r>
      <w:r w:rsidRPr="008D1568">
        <w:rPr>
          <w:b w:val="0"/>
          <w:i/>
        </w:rPr>
        <w:t xml:space="preserve">LocationFilter </w:t>
      </w:r>
      <w:r w:rsidRPr="008D1568">
        <w:rPr>
          <w:b w:val="0"/>
        </w:rPr>
        <w:t>with PLMN and TA</w:t>
      </w:r>
      <w:r w:rsidR="00761C79" w:rsidRPr="008D1568">
        <w:rPr>
          <w:b w:val="0"/>
          <w:bCs/>
        </w:rPr>
        <w:t xml:space="preserve"> lists, but it should be confirmed by SA5</w:t>
      </w:r>
      <w:r w:rsidRPr="008D1568">
        <w:rPr>
          <w:b w:val="0"/>
        </w:rPr>
        <w:t>:</w:t>
      </w:r>
    </w:p>
    <w:p w14:paraId="324E05E4" w14:textId="77777777" w:rsidR="00D47F19" w:rsidRDefault="00D47F19" w:rsidP="00D47F19">
      <w:pPr>
        <w:pStyle w:val="Header"/>
      </w:pPr>
    </w:p>
    <w:p w14:paraId="7644D690" w14:textId="178EFB77" w:rsidR="00D47F19" w:rsidRPr="00761C79" w:rsidRDefault="00D86710" w:rsidP="00D47F19">
      <w:pPr>
        <w:pStyle w:val="Header"/>
        <w:ind w:left="720"/>
        <w:rPr>
          <w:rFonts w:cs="Arial"/>
        </w:rPr>
      </w:pPr>
      <w:r>
        <w:rPr>
          <w:rFonts w:eastAsia="Verdana" w:cs="Arial"/>
          <w:color w:val="212529"/>
          <w:sz w:val="19"/>
          <w:szCs w:val="19"/>
        </w:rPr>
        <w:t>“</w:t>
      </w:r>
      <w:r w:rsidR="00D47F19" w:rsidRPr="008D1568">
        <w:rPr>
          <w:rFonts w:eastAsia="Verdana" w:cs="Arial"/>
          <w:color w:val="212529"/>
          <w:sz w:val="19"/>
          <w:szCs w:val="19"/>
        </w:rPr>
        <w:t>The UE application layer can obtain the PLMN/TA/Cell information via the existing AT command, i.e. +C5GREG. From SA4 perspective, there is no issue with extending LocationFilter to include the PLMN/TA information, but it has to be confirmed by SA5 since the information conveyed in the LocationFilter in the QMC configuration is provided by the OAM.</w:t>
      </w:r>
      <w:r>
        <w:rPr>
          <w:rFonts w:eastAsia="Verdana" w:cs="Arial"/>
          <w:color w:val="212529"/>
          <w:sz w:val="19"/>
          <w:szCs w:val="19"/>
        </w:rPr>
        <w:t>”</w:t>
      </w:r>
    </w:p>
    <w:p w14:paraId="5F79056B" w14:textId="77777777" w:rsidR="00576BA5" w:rsidRDefault="00576BA5" w:rsidP="00D47F19">
      <w:pPr>
        <w:pStyle w:val="Header"/>
        <w:rPr>
          <w:bCs/>
        </w:rPr>
      </w:pPr>
    </w:p>
    <w:p w14:paraId="49E8513E" w14:textId="77DF4A51" w:rsidR="00D47F19" w:rsidRDefault="00576BA5" w:rsidP="00D47F19">
      <w:pPr>
        <w:pStyle w:val="Header"/>
        <w:rPr>
          <w:b w:val="0"/>
          <w:bCs/>
        </w:rPr>
      </w:pPr>
      <w:r w:rsidRPr="008D1568">
        <w:rPr>
          <w:b w:val="0"/>
        </w:rPr>
        <w:t xml:space="preserve">Hence, both SA4 and SA5 tink that updating the </w:t>
      </w:r>
      <w:r w:rsidRPr="008D1568">
        <w:rPr>
          <w:b w:val="0"/>
          <w:i/>
          <w:iCs/>
        </w:rPr>
        <w:t>LocationFilter</w:t>
      </w:r>
      <w:r w:rsidRPr="008D1568">
        <w:rPr>
          <w:b w:val="0"/>
        </w:rPr>
        <w:t xml:space="preserve"> definition with PLMN and TA lists is OK. RAN2 therefore asks SA4 to do this</w:t>
      </w:r>
      <w:r w:rsidR="00F40E8C" w:rsidRPr="008D1568">
        <w:rPr>
          <w:b w:val="0"/>
        </w:rPr>
        <w:t xml:space="preserve"> in</w:t>
      </w:r>
      <w:r w:rsidR="00D47F19" w:rsidRPr="008D1568">
        <w:rPr>
          <w:b w:val="0"/>
        </w:rPr>
        <w:t xml:space="preserve"> the concerned </w:t>
      </w:r>
      <w:r w:rsidR="00F40E8C" w:rsidRPr="008D1568">
        <w:rPr>
          <w:b w:val="0"/>
        </w:rPr>
        <w:t xml:space="preserve">technical </w:t>
      </w:r>
      <w:r w:rsidR="00D47F19" w:rsidRPr="008D1568">
        <w:rPr>
          <w:b w:val="0"/>
        </w:rPr>
        <w:t xml:space="preserve">specifications, i.e. </w:t>
      </w:r>
      <w:r w:rsidR="008F252A" w:rsidRPr="008D1568">
        <w:rPr>
          <w:b w:val="0"/>
        </w:rPr>
        <w:t>TS 26.247 and TS 26.11</w:t>
      </w:r>
      <w:r w:rsidR="00583B7D" w:rsidRPr="008D1568">
        <w:rPr>
          <w:b w:val="0"/>
        </w:rPr>
        <w:t>4</w:t>
      </w:r>
      <w:r w:rsidR="008F252A" w:rsidRPr="008D1568">
        <w:rPr>
          <w:b w:val="0"/>
        </w:rPr>
        <w:t>. (</w:t>
      </w:r>
      <w:r w:rsidRPr="008D1568">
        <w:rPr>
          <w:b w:val="0"/>
        </w:rPr>
        <w:t>.</w:t>
      </w:r>
      <w:r w:rsidR="00583B7D" w:rsidRPr="008D1568">
        <w:rPr>
          <w:b w:val="0"/>
        </w:rPr>
        <w:t>(</w:t>
      </w:r>
      <w:r w:rsidR="00D47F19" w:rsidRPr="008D1568">
        <w:rPr>
          <w:b w:val="0"/>
        </w:rPr>
        <w:t>TS 26.118 inherits all QoE metrics from TS 26.247, so the update of TS 26.247 should be automatically valid for VR clients according to TS 26.118.</w:t>
      </w:r>
      <w:r w:rsidR="00583B7D" w:rsidRPr="008D1568">
        <w:rPr>
          <w:b w:val="0"/>
        </w:rPr>
        <w:t>)</w:t>
      </w:r>
    </w:p>
    <w:p w14:paraId="708185D2" w14:textId="77777777" w:rsidR="00D47F19" w:rsidRDefault="00D47F19" w:rsidP="00D47F19">
      <w:pPr>
        <w:pStyle w:val="Header"/>
        <w:rPr>
          <w:b w:val="0"/>
          <w:bCs/>
        </w:rPr>
      </w:pPr>
    </w:p>
    <w:p w14:paraId="056E126A" w14:textId="77777777" w:rsidR="00D47F19" w:rsidRPr="000F4E43" w:rsidRDefault="00D47F19" w:rsidP="00D47F19">
      <w:pPr>
        <w:pStyle w:val="Header"/>
        <w:rPr>
          <w:rFonts w:cs="Arial"/>
        </w:rPr>
      </w:pPr>
    </w:p>
    <w:p w14:paraId="6AC530C4" w14:textId="77777777" w:rsidR="00D47F19" w:rsidRPr="000F4E43" w:rsidRDefault="00D47F19" w:rsidP="00D47F19">
      <w:pPr>
        <w:spacing w:after="120"/>
        <w:rPr>
          <w:rFonts w:ascii="Arial" w:hAnsi="Arial" w:cs="Arial"/>
          <w:b/>
        </w:rPr>
      </w:pPr>
      <w:r w:rsidRPr="000F4E43">
        <w:rPr>
          <w:rFonts w:ascii="Arial" w:hAnsi="Arial" w:cs="Arial"/>
          <w:b/>
        </w:rPr>
        <w:t>2. Actions:</w:t>
      </w:r>
    </w:p>
    <w:p w14:paraId="0C1A2C6C" w14:textId="2D00A4EB" w:rsidR="00D47F19" w:rsidRDefault="00D47F19" w:rsidP="00D47F19">
      <w:pPr>
        <w:spacing w:after="120" w:line="259" w:lineRule="auto"/>
        <w:ind w:left="993" w:hanging="993"/>
        <w:rPr>
          <w:rFonts w:ascii="Arial" w:hAnsi="Arial" w:cs="Arial"/>
        </w:rPr>
      </w:pPr>
      <w:r w:rsidRPr="3B4A9E56">
        <w:rPr>
          <w:rFonts w:ascii="Arial" w:hAnsi="Arial" w:cs="Arial"/>
          <w:b/>
          <w:bCs/>
        </w:rPr>
        <w:t xml:space="preserve">ACTION: </w:t>
      </w:r>
      <w:r w:rsidRPr="3B4A9E56">
        <w:rPr>
          <w:rFonts w:ascii="Arial" w:hAnsi="Arial" w:cs="Arial"/>
        </w:rPr>
        <w:t xml:space="preserve">RAN2 would like to ask SA4 to update the </w:t>
      </w:r>
      <w:r w:rsidRPr="0052488F">
        <w:rPr>
          <w:rFonts w:ascii="Arial" w:hAnsi="Arial" w:cs="Arial"/>
          <w:i/>
          <w:iCs/>
        </w:rPr>
        <w:t>LocationFilter</w:t>
      </w:r>
      <w:r w:rsidRPr="3B4A9E56">
        <w:rPr>
          <w:rFonts w:ascii="Arial" w:hAnsi="Arial" w:cs="Arial"/>
        </w:rPr>
        <w:t xml:space="preserve"> </w:t>
      </w:r>
      <w:r w:rsidR="00767281">
        <w:rPr>
          <w:rFonts w:ascii="Arial" w:hAnsi="Arial" w:cs="Arial"/>
        </w:rPr>
        <w:t>in</w:t>
      </w:r>
      <w:r w:rsidRPr="3B4A9E56">
        <w:rPr>
          <w:rFonts w:ascii="Arial" w:hAnsi="Arial" w:cs="Arial"/>
        </w:rPr>
        <w:t xml:space="preserve"> the SA4 specifications</w:t>
      </w:r>
      <w:r w:rsidR="00767281">
        <w:rPr>
          <w:rFonts w:ascii="Arial" w:hAnsi="Arial" w:cs="Arial"/>
        </w:rPr>
        <w:t xml:space="preserve"> TS 26.247 and TS 26.114 to include</w:t>
      </w:r>
      <w:r w:rsidRPr="3B4A9E56">
        <w:rPr>
          <w:rFonts w:ascii="Arial" w:hAnsi="Arial" w:cs="Arial"/>
        </w:rPr>
        <w:t xml:space="preserve"> PLMN and TA lists </w:t>
      </w:r>
      <w:r w:rsidR="00767281" w:rsidRPr="54769B47">
        <w:rPr>
          <w:rFonts w:ascii="Arial" w:hAnsi="Arial" w:cs="Arial"/>
        </w:rPr>
        <w:t xml:space="preserve">to </w:t>
      </w:r>
      <w:r w:rsidR="00767281">
        <w:rPr>
          <w:rFonts w:ascii="Arial" w:hAnsi="Arial" w:cs="Arial"/>
        </w:rPr>
        <w:t xml:space="preserve">enable the </w:t>
      </w:r>
      <w:r w:rsidRPr="0052488F">
        <w:rPr>
          <w:rFonts w:ascii="Arial" w:hAnsi="Arial" w:cs="Arial"/>
          <w:i/>
          <w:iCs/>
        </w:rPr>
        <w:t>LocationFilter</w:t>
      </w:r>
      <w:r w:rsidRPr="54769B47">
        <w:rPr>
          <w:rFonts w:ascii="Arial" w:hAnsi="Arial" w:cs="Arial"/>
        </w:rPr>
        <w:t xml:space="preserve"> to describe the area with the same type of information as the </w:t>
      </w:r>
      <w:r w:rsidR="00767281" w:rsidRPr="54769B47">
        <w:rPr>
          <w:rFonts w:ascii="Arial" w:hAnsi="Arial" w:cs="Arial"/>
        </w:rPr>
        <w:t>Area</w:t>
      </w:r>
      <w:r w:rsidR="00767281">
        <w:rPr>
          <w:rFonts w:ascii="Arial" w:hAnsi="Arial" w:cs="Arial"/>
        </w:rPr>
        <w:t xml:space="preserve"> </w:t>
      </w:r>
      <w:r w:rsidR="00767281" w:rsidRPr="54769B47">
        <w:rPr>
          <w:rFonts w:ascii="Arial" w:hAnsi="Arial" w:cs="Arial"/>
        </w:rPr>
        <w:t>Scope</w:t>
      </w:r>
      <w:r w:rsidR="00767281">
        <w:rPr>
          <w:rFonts w:ascii="Arial" w:hAnsi="Arial" w:cs="Arial"/>
        </w:rPr>
        <w:t xml:space="preserve"> the gNB uses for area scope monitoring.</w:t>
      </w:r>
      <w:r w:rsidRPr="3B4A9E56">
        <w:rPr>
          <w:rFonts w:ascii="Arial" w:hAnsi="Arial" w:cs="Arial"/>
        </w:rPr>
        <w:t xml:space="preserve"> </w:t>
      </w:r>
    </w:p>
    <w:p w14:paraId="6326EA52" w14:textId="77777777" w:rsidR="00D47F19" w:rsidRPr="000F4E43" w:rsidRDefault="00D47F19" w:rsidP="00D47F19">
      <w:pPr>
        <w:spacing w:after="120"/>
        <w:ind w:left="993" w:hanging="993"/>
        <w:rPr>
          <w:rFonts w:ascii="Arial" w:hAnsi="Arial" w:cs="Arial"/>
        </w:rPr>
      </w:pPr>
    </w:p>
    <w:p w14:paraId="66F849BE" w14:textId="77777777" w:rsidR="00D47F19" w:rsidRPr="000F4E43" w:rsidRDefault="00D47F19" w:rsidP="00D47F19">
      <w:pPr>
        <w:spacing w:after="120"/>
        <w:rPr>
          <w:rFonts w:ascii="Arial" w:hAnsi="Arial" w:cs="Arial"/>
          <w:b/>
        </w:rPr>
      </w:pPr>
      <w:r w:rsidRPr="3B4A9E56">
        <w:rPr>
          <w:rFonts w:ascii="Arial" w:hAnsi="Arial" w:cs="Arial"/>
          <w:b/>
          <w:bCs/>
        </w:rPr>
        <w:t>3. Date of Next RAN2 Meetings:</w:t>
      </w:r>
    </w:p>
    <w:p w14:paraId="5E31E4D3" w14:textId="77777777" w:rsidR="00D47F19" w:rsidRDefault="00D47F19" w:rsidP="00D47F19">
      <w:pPr>
        <w:tabs>
          <w:tab w:val="left" w:pos="5103"/>
        </w:tabs>
        <w:spacing w:after="120"/>
        <w:ind w:left="2268" w:hanging="2268"/>
        <w:rPr>
          <w:rFonts w:ascii="Arial" w:hAnsi="Arial" w:cs="Arial"/>
        </w:rPr>
      </w:pPr>
      <w:r w:rsidRPr="3B4A9E56">
        <w:rPr>
          <w:rFonts w:ascii="Arial" w:hAnsi="Arial" w:cs="Arial"/>
        </w:rPr>
        <w:t>RAN2#124</w:t>
      </w:r>
      <w:r>
        <w:tab/>
      </w:r>
      <w:r w:rsidRPr="3B4A9E56">
        <w:rPr>
          <w:rFonts w:ascii="Arial" w:hAnsi="Arial" w:cs="Arial"/>
        </w:rPr>
        <w:t>13</w:t>
      </w:r>
      <w:r w:rsidRPr="3B4A9E56">
        <w:rPr>
          <w:rFonts w:ascii="Arial" w:hAnsi="Arial" w:cs="Arial"/>
          <w:vertAlign w:val="superscript"/>
        </w:rPr>
        <w:t>th</w:t>
      </w:r>
      <w:r w:rsidRPr="3B4A9E56">
        <w:rPr>
          <w:rFonts w:ascii="Arial" w:hAnsi="Arial" w:cs="Arial"/>
        </w:rPr>
        <w:t xml:space="preserve"> – 17</w:t>
      </w:r>
      <w:r w:rsidRPr="3B4A9E56">
        <w:rPr>
          <w:rFonts w:ascii="Arial" w:hAnsi="Arial" w:cs="Arial"/>
          <w:vertAlign w:val="superscript"/>
        </w:rPr>
        <w:t>th</w:t>
      </w:r>
      <w:r w:rsidRPr="3B4A9E56">
        <w:rPr>
          <w:rFonts w:ascii="Arial" w:hAnsi="Arial" w:cs="Arial"/>
        </w:rPr>
        <w:t xml:space="preserve"> November 2023</w:t>
      </w:r>
      <w:r>
        <w:tab/>
      </w:r>
      <w:r w:rsidRPr="3B4A9E56">
        <w:rPr>
          <w:rFonts w:ascii="Arial" w:hAnsi="Arial" w:cs="Arial"/>
        </w:rPr>
        <w:t>Chicago, USA</w:t>
      </w:r>
    </w:p>
    <w:p w14:paraId="502E801F" w14:textId="77777777" w:rsidR="00626A4A" w:rsidRDefault="00D47F19" w:rsidP="00D47F19">
      <w:pPr>
        <w:tabs>
          <w:tab w:val="left" w:pos="5103"/>
        </w:tabs>
        <w:spacing w:after="120"/>
        <w:ind w:left="2268" w:hanging="2268"/>
        <w:rPr>
          <w:rFonts w:ascii="Arial" w:hAnsi="Arial" w:cs="Arial"/>
        </w:rPr>
      </w:pPr>
      <w:r w:rsidRPr="3B4A9E56">
        <w:rPr>
          <w:rFonts w:ascii="Arial" w:hAnsi="Arial" w:cs="Arial"/>
        </w:rPr>
        <w:t>RAN2#125</w:t>
      </w:r>
      <w:r>
        <w:tab/>
      </w:r>
      <w:r w:rsidRPr="3B4A9E56">
        <w:rPr>
          <w:rFonts w:ascii="Arial" w:hAnsi="Arial" w:cs="Arial"/>
        </w:rPr>
        <w:t>26</w:t>
      </w:r>
      <w:r w:rsidRPr="3B4A9E56">
        <w:rPr>
          <w:rFonts w:ascii="Arial" w:hAnsi="Arial" w:cs="Arial"/>
          <w:vertAlign w:val="superscript"/>
        </w:rPr>
        <w:t>th</w:t>
      </w:r>
      <w:r w:rsidRPr="3B4A9E56">
        <w:rPr>
          <w:rFonts w:ascii="Arial" w:hAnsi="Arial" w:cs="Arial"/>
        </w:rPr>
        <w:t xml:space="preserve"> February – 1</w:t>
      </w:r>
      <w:r w:rsidRPr="3B4A9E56">
        <w:rPr>
          <w:rFonts w:ascii="Arial" w:hAnsi="Arial" w:cs="Arial"/>
          <w:vertAlign w:val="superscript"/>
        </w:rPr>
        <w:t>st</w:t>
      </w:r>
      <w:r w:rsidRPr="3B4A9E56">
        <w:rPr>
          <w:rFonts w:ascii="Arial" w:hAnsi="Arial" w:cs="Arial"/>
        </w:rPr>
        <w:t xml:space="preserve"> March 2024</w:t>
      </w:r>
      <w:r>
        <w:tab/>
      </w:r>
      <w:r w:rsidRPr="3B4A9E56">
        <w:rPr>
          <w:rFonts w:ascii="Arial" w:hAnsi="Arial" w:cs="Arial"/>
        </w:rPr>
        <w:t>Athens, Greece</w:t>
      </w:r>
    </w:p>
    <w:p w14:paraId="532B6FE6" w14:textId="77777777" w:rsidR="00626A4A" w:rsidRDefault="00626A4A" w:rsidP="00D47F19">
      <w:pPr>
        <w:tabs>
          <w:tab w:val="left" w:pos="5103"/>
        </w:tabs>
        <w:spacing w:after="120"/>
        <w:ind w:left="2268" w:hanging="2268"/>
        <w:rPr>
          <w:rFonts w:ascii="Arial" w:hAnsi="Arial" w:cs="Arial"/>
        </w:rPr>
      </w:pPr>
    </w:p>
    <w:p w14:paraId="33424721" w14:textId="77777777" w:rsidR="00626A4A" w:rsidRDefault="00626A4A" w:rsidP="00D47F19">
      <w:pPr>
        <w:tabs>
          <w:tab w:val="left" w:pos="5103"/>
        </w:tabs>
        <w:spacing w:after="120"/>
        <w:ind w:left="2268" w:hanging="2268"/>
        <w:rPr>
          <w:rFonts w:ascii="Arial" w:hAnsi="Arial" w:cs="Arial"/>
        </w:rPr>
      </w:pPr>
    </w:p>
    <w:p w14:paraId="3B245496" w14:textId="4470B7A6" w:rsidR="00D47F19" w:rsidRDefault="00D47F19" w:rsidP="00D47F19">
      <w:pPr>
        <w:tabs>
          <w:tab w:val="left" w:pos="5103"/>
        </w:tabs>
        <w:spacing w:after="120"/>
        <w:ind w:left="2268" w:hanging="2268"/>
      </w:pPr>
      <w:r>
        <w:tab/>
      </w:r>
    </w:p>
    <w:p w14:paraId="381CF6A6" w14:textId="77777777" w:rsidR="008120B3" w:rsidRDefault="008120B3" w:rsidP="00D47F19">
      <w:pPr>
        <w:pBdr>
          <w:bottom w:val="single" w:sz="6" w:space="1" w:color="auto"/>
        </w:pBdr>
        <w:tabs>
          <w:tab w:val="left" w:pos="5103"/>
        </w:tabs>
        <w:spacing w:after="120"/>
        <w:ind w:left="2268" w:hanging="2268"/>
      </w:pPr>
    </w:p>
    <w:p w14:paraId="70191056" w14:textId="3394F8EB" w:rsidR="002A7994" w:rsidRPr="00EF5121" w:rsidRDefault="002A7994" w:rsidP="002A7994">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CT1</w:t>
      </w:r>
      <w:r w:rsidRPr="00EF5121">
        <w:rPr>
          <w:rFonts w:eastAsia="Arial" w:cs="Arial"/>
          <w:b/>
          <w:bCs/>
          <w:i/>
          <w:iCs/>
          <w:noProof/>
          <w:color w:val="000000" w:themeColor="text1"/>
          <w:sz w:val="24"/>
          <w:szCs w:val="24"/>
        </w:rPr>
        <w:t xml:space="preserve"> if RAN2 agrees that the UE </w:t>
      </w:r>
      <w:r>
        <w:rPr>
          <w:rFonts w:eastAsia="Arial" w:cs="Arial"/>
          <w:b/>
          <w:bCs/>
          <w:i/>
          <w:iCs/>
          <w:noProof/>
          <w:color w:val="000000" w:themeColor="text1"/>
          <w:sz w:val="24"/>
          <w:szCs w:val="24"/>
        </w:rPr>
        <w:t>AS</w:t>
      </w:r>
      <w:r w:rsidRPr="00EF5121">
        <w:rPr>
          <w:rFonts w:eastAsia="Arial" w:cs="Arial"/>
          <w:b/>
          <w:bCs/>
          <w:i/>
          <w:iCs/>
          <w:noProof/>
          <w:color w:val="000000" w:themeColor="text1"/>
          <w:sz w:val="24"/>
          <w:szCs w:val="24"/>
        </w:rPr>
        <w:t xml:space="preserve"> handles the area scope monitoring in RRC_INACTIVE and RRC_IDLE </w:t>
      </w:r>
      <w:r w:rsidR="006B5D37">
        <w:rPr>
          <w:rFonts w:eastAsia="Arial" w:cs="Arial"/>
          <w:b/>
          <w:bCs/>
          <w:i/>
          <w:iCs/>
          <w:noProof/>
          <w:color w:val="000000" w:themeColor="text1"/>
          <w:sz w:val="24"/>
          <w:szCs w:val="24"/>
        </w:rPr>
        <w:t>state</w:t>
      </w:r>
      <w:r>
        <w:rPr>
          <w:rFonts w:eastAsia="Arial" w:cs="Arial"/>
          <w:b/>
          <w:bCs/>
          <w:i/>
          <w:iCs/>
          <w:noProof/>
          <w:color w:val="000000" w:themeColor="text1"/>
          <w:sz w:val="24"/>
          <w:szCs w:val="24"/>
        </w:rPr>
        <w:t>:</w:t>
      </w:r>
    </w:p>
    <w:p w14:paraId="0C949DDE" w14:textId="77777777" w:rsidR="002A7994" w:rsidRDefault="002A7994" w:rsidP="002A7994">
      <w:pPr>
        <w:pStyle w:val="CRCoverPage"/>
        <w:tabs>
          <w:tab w:val="right" w:pos="9639"/>
          <w:tab w:val="right" w:pos="13323"/>
        </w:tabs>
        <w:spacing w:after="0"/>
        <w:rPr>
          <w:rFonts w:eastAsia="Arial" w:cs="Arial"/>
          <w:b/>
          <w:bCs/>
          <w:noProof/>
          <w:color w:val="000000" w:themeColor="text1"/>
          <w:sz w:val="24"/>
          <w:szCs w:val="24"/>
        </w:rPr>
      </w:pPr>
    </w:p>
    <w:p w14:paraId="3C791368" w14:textId="77777777" w:rsidR="002A7994" w:rsidRDefault="002A7994" w:rsidP="002A7994">
      <w:pPr>
        <w:pStyle w:val="CRCoverPage"/>
        <w:tabs>
          <w:tab w:val="right" w:pos="9639"/>
          <w:tab w:val="right" w:pos="13323"/>
        </w:tabs>
        <w:spacing w:after="0"/>
        <w:rPr>
          <w:b/>
          <w:bCs/>
          <w:noProof/>
          <w:sz w:val="24"/>
          <w:szCs w:val="24"/>
        </w:rPr>
      </w:pPr>
      <w:r w:rsidRPr="3B4A9E56">
        <w:rPr>
          <w:rFonts w:eastAsia="Arial" w:cs="Arial"/>
          <w:b/>
          <w:bCs/>
          <w:noProof/>
          <w:color w:val="000000" w:themeColor="text1"/>
          <w:sz w:val="24"/>
          <w:szCs w:val="24"/>
        </w:rPr>
        <w:t>3GPP TSG-RAN WG2 #123bis</w:t>
      </w:r>
      <w:r>
        <w:tab/>
      </w:r>
      <w:r w:rsidRPr="3B4A9E56">
        <w:rPr>
          <w:b/>
          <w:bCs/>
          <w:noProof/>
          <w:sz w:val="24"/>
          <w:szCs w:val="24"/>
        </w:rPr>
        <w:t>R2-22xxxxx</w:t>
      </w:r>
    </w:p>
    <w:p w14:paraId="0BEA5ABF" w14:textId="77777777" w:rsidR="002A7994" w:rsidRDefault="002A7994" w:rsidP="002A7994">
      <w:pPr>
        <w:pStyle w:val="CRCoverPage"/>
        <w:tabs>
          <w:tab w:val="right" w:pos="9639"/>
          <w:tab w:val="right" w:pos="13323"/>
        </w:tabs>
        <w:spacing w:after="0"/>
      </w:pPr>
      <w:r w:rsidRPr="3B4A9E56">
        <w:rPr>
          <w:rFonts w:eastAsia="Arial" w:cs="Arial"/>
          <w:b/>
          <w:bCs/>
          <w:noProof/>
          <w:color w:val="000000" w:themeColor="text1"/>
          <w:sz w:val="24"/>
          <w:szCs w:val="24"/>
        </w:rPr>
        <w:t xml:space="preserve">Xiamen, China, 9 – 13 October 2023 </w:t>
      </w:r>
      <w:r w:rsidRPr="3B4A9E56">
        <w:rPr>
          <w:noProof/>
        </w:rPr>
        <w:t xml:space="preserve"> </w:t>
      </w:r>
    </w:p>
    <w:p w14:paraId="38A7FC52" w14:textId="77777777" w:rsidR="002A7994" w:rsidRDefault="002A7994" w:rsidP="002A7994">
      <w:pPr>
        <w:pStyle w:val="CRCoverPage"/>
        <w:pBdr>
          <w:bottom w:val="single" w:sz="6" w:space="0" w:color="auto"/>
        </w:pBdr>
        <w:tabs>
          <w:tab w:val="right" w:pos="9639"/>
          <w:tab w:val="right" w:pos="13323"/>
        </w:tabs>
        <w:spacing w:after="0"/>
        <w:rPr>
          <w:rFonts w:eastAsia="SimSun"/>
          <w:noProof/>
        </w:rPr>
      </w:pPr>
    </w:p>
    <w:p w14:paraId="1F87B2B4" w14:textId="77777777" w:rsidR="002A7994" w:rsidRPr="000F4E43" w:rsidRDefault="002A7994" w:rsidP="002A7994">
      <w:pPr>
        <w:rPr>
          <w:rFonts w:ascii="Arial" w:hAnsi="Arial" w:cs="Arial"/>
        </w:rPr>
      </w:pPr>
    </w:p>
    <w:p w14:paraId="33DF5FDC" w14:textId="6E2BF870" w:rsidR="002A7994" w:rsidRDefault="002A7994" w:rsidP="002A7994">
      <w:pPr>
        <w:pStyle w:val="Title"/>
        <w:spacing w:before="120" w:line="259" w:lineRule="auto"/>
      </w:pPr>
      <w:r>
        <w:t>Title:</w:t>
      </w:r>
      <w:r>
        <w:tab/>
        <w:t xml:space="preserve">LS on possibility to update </w:t>
      </w:r>
      <w:r w:rsidR="00C85731">
        <w:t>AT commands</w:t>
      </w:r>
      <w:r>
        <w:t xml:space="preserve"> </w:t>
      </w:r>
    </w:p>
    <w:p w14:paraId="1B6D44CE" w14:textId="77777777" w:rsidR="002A7994" w:rsidRPr="00D22FB7" w:rsidRDefault="002A7994" w:rsidP="002A7994">
      <w:pPr>
        <w:pStyle w:val="Title"/>
        <w:spacing w:before="120"/>
      </w:pPr>
      <w:r w:rsidRPr="00D22FB7">
        <w:t>Release:</w:t>
      </w:r>
      <w:r w:rsidRPr="00D22FB7">
        <w:tab/>
        <w:t>Rel-1</w:t>
      </w:r>
      <w:r>
        <w:t>8</w:t>
      </w:r>
    </w:p>
    <w:p w14:paraId="49F54A0F" w14:textId="77777777" w:rsidR="002A7994" w:rsidRPr="00D22FB7" w:rsidRDefault="002A7994" w:rsidP="002A7994">
      <w:pPr>
        <w:pStyle w:val="Title"/>
        <w:spacing w:before="120"/>
      </w:pPr>
      <w:r w:rsidRPr="00D22FB7">
        <w:t>Work Item:</w:t>
      </w:r>
      <w:r w:rsidRPr="00D22FB7">
        <w:tab/>
      </w:r>
      <w:r w:rsidRPr="00581DE1">
        <w:t>NR_QoE_enh-Core</w:t>
      </w:r>
    </w:p>
    <w:p w14:paraId="6226F644" w14:textId="77777777" w:rsidR="002A7994" w:rsidRDefault="002A7994" w:rsidP="002A7994">
      <w:pPr>
        <w:spacing w:after="60"/>
        <w:ind w:left="1985" w:hanging="1985"/>
        <w:rPr>
          <w:rFonts w:ascii="Arial" w:hAnsi="Arial" w:cs="Arial"/>
          <w:b/>
          <w:bCs/>
        </w:rPr>
      </w:pPr>
    </w:p>
    <w:p w14:paraId="0BC28039" w14:textId="77777777" w:rsidR="002A7994" w:rsidRDefault="002A7994" w:rsidP="002A7994">
      <w:pPr>
        <w:spacing w:after="60"/>
        <w:ind w:left="1985" w:hanging="1985"/>
        <w:rPr>
          <w:rFonts w:ascii="Arial" w:hAnsi="Arial" w:cs="Arial"/>
          <w:b/>
        </w:rPr>
      </w:pPr>
    </w:p>
    <w:p w14:paraId="3FBDC54D" w14:textId="77777777" w:rsidR="002A7994" w:rsidRDefault="002A7994" w:rsidP="002A7994">
      <w:pPr>
        <w:spacing w:after="60"/>
        <w:ind w:left="1985" w:hanging="1985"/>
        <w:rPr>
          <w:rFonts w:ascii="Arial" w:hAnsi="Arial" w:cs="Arial"/>
          <w:bCs/>
          <w:lang w:val="fr-FR"/>
        </w:rPr>
      </w:pPr>
      <w:r>
        <w:rPr>
          <w:rFonts w:ascii="Arial" w:hAnsi="Arial" w:cs="Arial"/>
          <w:b/>
          <w:lang w:val="fr-FR"/>
        </w:rPr>
        <w:t>Source:</w:t>
      </w:r>
      <w:r>
        <w:rPr>
          <w:rFonts w:ascii="Arial" w:hAnsi="Arial" w:cs="Arial"/>
          <w:bCs/>
          <w:lang w:val="fr-FR"/>
        </w:rPr>
        <w:tab/>
        <w:t>RAN2</w:t>
      </w:r>
    </w:p>
    <w:p w14:paraId="6E46F675" w14:textId="0EDB0E0D" w:rsidR="002A7994" w:rsidRDefault="002A7994" w:rsidP="002A7994">
      <w:pPr>
        <w:spacing w:after="60"/>
        <w:ind w:left="1985" w:hanging="1985"/>
        <w:rPr>
          <w:rFonts w:ascii="Arial" w:hAnsi="Arial" w:cs="Arial"/>
          <w:lang w:val="en-US"/>
        </w:rPr>
      </w:pPr>
      <w:r w:rsidRPr="3B4A9E56">
        <w:rPr>
          <w:rFonts w:ascii="Arial" w:hAnsi="Arial" w:cs="Arial"/>
          <w:b/>
          <w:bCs/>
          <w:lang w:val="en-US"/>
        </w:rPr>
        <w:t>To:</w:t>
      </w:r>
      <w:r>
        <w:tab/>
      </w:r>
      <w:r w:rsidR="00FF0101" w:rsidRPr="00FF0101">
        <w:rPr>
          <w:rFonts w:ascii="Arial" w:hAnsi="Arial" w:cs="Arial"/>
        </w:rPr>
        <w:t>CT1</w:t>
      </w:r>
    </w:p>
    <w:p w14:paraId="3369DE64" w14:textId="77777777" w:rsidR="002A7994" w:rsidRDefault="002A7994" w:rsidP="002A7994">
      <w:pPr>
        <w:spacing w:after="60"/>
        <w:ind w:left="1985" w:hanging="1985"/>
        <w:rPr>
          <w:rFonts w:ascii="Arial" w:hAnsi="Arial" w:cs="Arial"/>
          <w:lang w:val="en-US"/>
        </w:rPr>
      </w:pPr>
      <w:r w:rsidRPr="3B4A9E56">
        <w:rPr>
          <w:rFonts w:ascii="Arial" w:hAnsi="Arial" w:cs="Arial"/>
          <w:b/>
          <w:bCs/>
          <w:lang w:val="en-US"/>
        </w:rPr>
        <w:t>Cc:</w:t>
      </w:r>
      <w:r>
        <w:tab/>
      </w:r>
      <w:r w:rsidRPr="3B4A9E56">
        <w:rPr>
          <w:rFonts w:ascii="Arial" w:hAnsi="Arial" w:cs="Arial"/>
          <w:lang w:val="en-US"/>
        </w:rPr>
        <w:t>RAN3</w:t>
      </w:r>
      <w:r w:rsidRPr="54769B47">
        <w:rPr>
          <w:rFonts w:ascii="Arial" w:hAnsi="Arial" w:cs="Arial"/>
          <w:lang w:val="en-US"/>
        </w:rPr>
        <w:t>, SA5</w:t>
      </w:r>
    </w:p>
    <w:p w14:paraId="7F856DC7" w14:textId="77777777" w:rsidR="002A7994" w:rsidRDefault="002A7994" w:rsidP="002A7994">
      <w:pPr>
        <w:spacing w:after="60"/>
        <w:ind w:left="1985" w:hanging="1985"/>
        <w:rPr>
          <w:rFonts w:ascii="Arial" w:hAnsi="Arial" w:cs="Arial"/>
          <w:bCs/>
          <w:lang w:val="en-US"/>
        </w:rPr>
      </w:pPr>
    </w:p>
    <w:p w14:paraId="3CD16820" w14:textId="77777777" w:rsidR="002A7994" w:rsidRDefault="002A7994" w:rsidP="002A7994">
      <w:pPr>
        <w:tabs>
          <w:tab w:val="left" w:pos="2268"/>
        </w:tabs>
        <w:rPr>
          <w:rFonts w:ascii="Arial" w:hAnsi="Arial" w:cs="Arial"/>
          <w:bCs/>
        </w:rPr>
      </w:pPr>
      <w:r>
        <w:rPr>
          <w:rFonts w:ascii="Arial" w:hAnsi="Arial" w:cs="Arial"/>
          <w:b/>
        </w:rPr>
        <w:t>Contact Person:</w:t>
      </w:r>
      <w:r>
        <w:rPr>
          <w:rFonts w:ascii="Arial" w:hAnsi="Arial" w:cs="Arial"/>
          <w:bCs/>
        </w:rPr>
        <w:tab/>
      </w:r>
    </w:p>
    <w:p w14:paraId="48945EC7" w14:textId="77777777" w:rsidR="002A7994" w:rsidRDefault="002A7994" w:rsidP="002A7994">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Cecilia Eklöf</w:t>
      </w:r>
    </w:p>
    <w:p w14:paraId="7F04D93F" w14:textId="77777777" w:rsidR="002A7994" w:rsidRDefault="002A7994" w:rsidP="002A7994">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+46763353243</w:t>
      </w:r>
    </w:p>
    <w:p w14:paraId="780F47BC" w14:textId="77777777" w:rsidR="002A7994" w:rsidRPr="008D1568" w:rsidRDefault="002A7994" w:rsidP="002A7994">
      <w:pPr>
        <w:keepNext/>
        <w:tabs>
          <w:tab w:val="left" w:pos="2268"/>
          <w:tab w:val="left" w:pos="2694"/>
        </w:tabs>
        <w:ind w:left="567"/>
        <w:outlineLvl w:val="6"/>
        <w:rPr>
          <w:rFonts w:ascii="Arial" w:hAnsi="Arial" w:cs="Arial"/>
          <w:color w:val="0000FF"/>
          <w:lang w:val="it-IT"/>
        </w:rPr>
      </w:pPr>
      <w:r w:rsidRPr="008D1568">
        <w:rPr>
          <w:rFonts w:ascii="Arial" w:hAnsi="Arial" w:cs="Arial"/>
          <w:b/>
          <w:color w:val="0000FF"/>
          <w:lang w:val="it-IT"/>
        </w:rPr>
        <w:t>E-mail Address:</w:t>
      </w:r>
      <w:r w:rsidRPr="008D1568">
        <w:rPr>
          <w:rFonts w:ascii="Arial" w:hAnsi="Arial" w:cs="Arial"/>
          <w:color w:val="0000FF"/>
          <w:lang w:val="it-IT"/>
        </w:rPr>
        <w:tab/>
        <w:t>cecilia.eklof@ericsson.com</w:t>
      </w:r>
    </w:p>
    <w:p w14:paraId="7D3FEF41" w14:textId="77777777" w:rsidR="002A7994" w:rsidRPr="008D1568" w:rsidRDefault="002A7994" w:rsidP="002A7994">
      <w:pPr>
        <w:pStyle w:val="Heading7"/>
        <w:tabs>
          <w:tab w:val="left" w:pos="2268"/>
        </w:tabs>
        <w:ind w:left="567"/>
        <w:rPr>
          <w:rFonts w:cs="Arial"/>
          <w:lang w:val="it-IT"/>
        </w:rPr>
      </w:pPr>
    </w:p>
    <w:p w14:paraId="18CA897A" w14:textId="77777777" w:rsidR="002A7994" w:rsidRDefault="002A7994" w:rsidP="002A7994">
      <w:pPr>
        <w:spacing w:after="60"/>
        <w:ind w:left="1985" w:hanging="1985"/>
        <w:rPr>
          <w:rFonts w:ascii="Arial" w:hAnsi="Arial" w:cs="Arial"/>
          <w:bCs/>
        </w:rPr>
      </w:pPr>
      <w:r>
        <w:rPr>
          <w:rFonts w:ascii="Arial" w:hAnsi="Arial" w:cs="Arial"/>
          <w:b/>
        </w:rPr>
        <w:t>Attachments:</w:t>
      </w:r>
      <w:r>
        <w:rPr>
          <w:rFonts w:ascii="Arial" w:hAnsi="Arial" w:cs="Arial"/>
          <w:bCs/>
        </w:rPr>
        <w:tab/>
      </w:r>
    </w:p>
    <w:p w14:paraId="2D08C059" w14:textId="77777777" w:rsidR="002A7994" w:rsidRPr="00BD6767" w:rsidRDefault="002A7994" w:rsidP="002A7994"/>
    <w:p w14:paraId="43C7E48F" w14:textId="77777777" w:rsidR="002A7994" w:rsidRPr="000F4E43" w:rsidRDefault="002A7994" w:rsidP="002A7994">
      <w:pPr>
        <w:pBdr>
          <w:bottom w:val="single" w:sz="4" w:space="1" w:color="auto"/>
        </w:pBdr>
        <w:rPr>
          <w:rFonts w:ascii="Arial" w:hAnsi="Arial" w:cs="Arial"/>
        </w:rPr>
      </w:pPr>
    </w:p>
    <w:p w14:paraId="66980DB3" w14:textId="77777777" w:rsidR="002A7994" w:rsidRPr="000F4E43" w:rsidRDefault="002A7994" w:rsidP="002A7994">
      <w:pPr>
        <w:rPr>
          <w:rFonts w:ascii="Arial" w:hAnsi="Arial" w:cs="Arial"/>
        </w:rPr>
      </w:pPr>
    </w:p>
    <w:p w14:paraId="72527E5D" w14:textId="77777777" w:rsidR="002A7994" w:rsidRPr="000F4E43" w:rsidRDefault="002A7994" w:rsidP="002A7994">
      <w:pPr>
        <w:spacing w:after="120"/>
        <w:rPr>
          <w:rFonts w:ascii="Arial" w:hAnsi="Arial" w:cs="Arial"/>
          <w:b/>
        </w:rPr>
      </w:pPr>
      <w:r w:rsidRPr="000F4E43">
        <w:rPr>
          <w:rFonts w:ascii="Arial" w:hAnsi="Arial" w:cs="Arial"/>
          <w:b/>
        </w:rPr>
        <w:t>1. Overall Description:</w:t>
      </w:r>
    </w:p>
    <w:p w14:paraId="61C6BD07" w14:textId="542775BA" w:rsidR="002A7994" w:rsidRDefault="002A7994" w:rsidP="002A7994">
      <w:pPr>
        <w:pStyle w:val="Header"/>
        <w:spacing w:line="259" w:lineRule="auto"/>
      </w:pPr>
      <w:r>
        <w:t xml:space="preserve">In this LS RAN2 would like to ask </w:t>
      </w:r>
      <w:r w:rsidR="00EA6113">
        <w:t>CT1 to update the +CAPPLEVMCNR AT command or specify a new AT command for the purpose described below</w:t>
      </w:r>
      <w:r>
        <w:t>.</w:t>
      </w:r>
    </w:p>
    <w:p w14:paraId="204EB081" w14:textId="77777777" w:rsidR="002A7994" w:rsidRDefault="002A7994" w:rsidP="002A7994">
      <w:pPr>
        <w:pStyle w:val="Header"/>
      </w:pPr>
    </w:p>
    <w:p w14:paraId="05D5FB1E" w14:textId="467B2B98" w:rsidR="002A7994" w:rsidRDefault="002A7994" w:rsidP="002A7994">
      <w:pPr>
        <w:pStyle w:val="Header"/>
        <w:rPr>
          <w:rFonts w:eastAsia="Arial" w:cs="Arial"/>
          <w:b w:val="0"/>
          <w:bCs/>
        </w:rPr>
      </w:pPr>
      <w:r w:rsidRPr="00BC7BE8">
        <w:rPr>
          <w:b w:val="0"/>
          <w:bCs/>
        </w:rPr>
        <w:t>In the 3GPP TSG RAN WG3 meeting #121, it was agreed that the RAN handles the area scope monitoring when the UE is in RRC_CONNECTED state and the UE handles the area scope checking when the UE is in RRC_INACTIVE and RRC_IDLE state</w:t>
      </w:r>
      <w:r>
        <w:rPr>
          <w:b w:val="0"/>
          <w:bCs/>
        </w:rPr>
        <w:t xml:space="preserve">. </w:t>
      </w:r>
      <w:r w:rsidR="00867D41">
        <w:rPr>
          <w:b w:val="0"/>
          <w:bCs/>
        </w:rPr>
        <w:t>RAN2 has further agreed that the UE AS hand</w:t>
      </w:r>
      <w:r w:rsidR="00F71D80">
        <w:rPr>
          <w:b w:val="0"/>
          <w:bCs/>
        </w:rPr>
        <w:t xml:space="preserve">les </w:t>
      </w:r>
      <w:r w:rsidR="00EA6113">
        <w:rPr>
          <w:b w:val="0"/>
          <w:bCs/>
        </w:rPr>
        <w:t xml:space="preserve">the area scope monitoring in the UE </w:t>
      </w:r>
      <w:r w:rsidR="00F71D80">
        <w:rPr>
          <w:b w:val="0"/>
          <w:bCs/>
        </w:rPr>
        <w:t>in RRC_INACTIVE and RRC_IDLE state</w:t>
      </w:r>
      <w:r>
        <w:rPr>
          <w:b w:val="0"/>
          <w:bCs/>
        </w:rPr>
        <w:t>.</w:t>
      </w:r>
      <w:r w:rsidR="007A4349">
        <w:rPr>
          <w:b w:val="0"/>
          <w:bCs/>
        </w:rPr>
        <w:t xml:space="preserve"> To be able to use the area scope monitoring in the intende</w:t>
      </w:r>
      <w:r w:rsidR="007A4349" w:rsidRPr="007A4349">
        <w:rPr>
          <w:b w:val="0"/>
          <w:bCs/>
        </w:rPr>
        <w:t xml:space="preserve">d way, </w:t>
      </w:r>
      <w:r w:rsidR="007A4349" w:rsidRPr="007A4349">
        <w:rPr>
          <w:rFonts w:eastAsia="Arial" w:cs="Arial"/>
          <w:b w:val="0"/>
          <w:bCs/>
        </w:rPr>
        <w:t>the UE AS needs a way to communicate the result of the area scope monitoring to the UE application. For this, a new AT command could be introduced, or the +CAPPLEVMCNR AT command could be extended with the necessary information, i.e. “inside area”/”outside area” indications.</w:t>
      </w:r>
    </w:p>
    <w:p w14:paraId="1E0F11F5" w14:textId="3AC594A2" w:rsidR="007A4349" w:rsidRDefault="007A4349" w:rsidP="002A7994">
      <w:pPr>
        <w:pStyle w:val="Header"/>
        <w:rPr>
          <w:rFonts w:eastAsia="Arial" w:cs="Arial"/>
          <w:b w:val="0"/>
          <w:bCs/>
        </w:rPr>
      </w:pPr>
    </w:p>
    <w:p w14:paraId="6659938B" w14:textId="29072EEE" w:rsidR="007A4349" w:rsidRDefault="007A4349" w:rsidP="002A7994">
      <w:pPr>
        <w:pStyle w:val="Header"/>
        <w:rPr>
          <w:b w:val="0"/>
          <w:bCs/>
        </w:rPr>
      </w:pPr>
      <w:r>
        <w:rPr>
          <w:rFonts w:eastAsia="Arial" w:cs="Arial"/>
          <w:b w:val="0"/>
          <w:bCs/>
        </w:rPr>
        <w:t>T</w:t>
      </w:r>
      <w:r w:rsidR="00626A4A">
        <w:rPr>
          <w:rFonts w:eastAsia="Arial" w:cs="Arial"/>
          <w:b w:val="0"/>
          <w:bCs/>
        </w:rPr>
        <w:t xml:space="preserve">herefore, RAN2 asks CT1 to update TS 27.007 to enable that the UE AS sends “inside area”/”outside area” indications to the UE application. </w:t>
      </w:r>
    </w:p>
    <w:p w14:paraId="4C8E8942" w14:textId="77777777" w:rsidR="002A7994" w:rsidRDefault="002A7994" w:rsidP="002A7994">
      <w:pPr>
        <w:pStyle w:val="Header"/>
        <w:rPr>
          <w:b w:val="0"/>
          <w:bCs/>
        </w:rPr>
      </w:pPr>
    </w:p>
    <w:p w14:paraId="1334933A" w14:textId="77777777" w:rsidR="002A7994" w:rsidRPr="000F4E43" w:rsidRDefault="002A7994" w:rsidP="002A7994">
      <w:pPr>
        <w:pStyle w:val="Header"/>
        <w:rPr>
          <w:rFonts w:cs="Arial"/>
        </w:rPr>
      </w:pPr>
    </w:p>
    <w:p w14:paraId="6300E146" w14:textId="77777777" w:rsidR="002A7994" w:rsidRPr="000F4E43" w:rsidRDefault="002A7994" w:rsidP="002A7994">
      <w:pPr>
        <w:spacing w:after="120"/>
        <w:rPr>
          <w:rFonts w:ascii="Arial" w:hAnsi="Arial" w:cs="Arial"/>
          <w:b/>
        </w:rPr>
      </w:pPr>
      <w:r w:rsidRPr="000F4E43">
        <w:rPr>
          <w:rFonts w:ascii="Arial" w:hAnsi="Arial" w:cs="Arial"/>
          <w:b/>
        </w:rPr>
        <w:t>2. Actions:</w:t>
      </w:r>
    </w:p>
    <w:p w14:paraId="33CF2607" w14:textId="44310E87" w:rsidR="002A7994" w:rsidRDefault="002A7994" w:rsidP="002A7994">
      <w:pPr>
        <w:spacing w:after="120" w:line="259" w:lineRule="auto"/>
        <w:ind w:left="993" w:hanging="993"/>
        <w:rPr>
          <w:rFonts w:ascii="Arial" w:hAnsi="Arial" w:cs="Arial"/>
        </w:rPr>
      </w:pPr>
      <w:r w:rsidRPr="3B4A9E56">
        <w:rPr>
          <w:rFonts w:ascii="Arial" w:hAnsi="Arial" w:cs="Arial"/>
          <w:b/>
          <w:bCs/>
        </w:rPr>
        <w:t xml:space="preserve">ACTION: </w:t>
      </w:r>
      <w:r w:rsidRPr="3B4A9E56">
        <w:rPr>
          <w:rFonts w:ascii="Arial" w:hAnsi="Arial" w:cs="Arial"/>
        </w:rPr>
        <w:t xml:space="preserve">RAN2 would like to ask </w:t>
      </w:r>
      <w:r w:rsidR="00626A4A" w:rsidRPr="00626A4A">
        <w:rPr>
          <w:rFonts w:ascii="Arial" w:hAnsi="Arial" w:cs="Arial"/>
        </w:rPr>
        <w:t>CT1 to update TS 27.007 to enable that the UE AS sends “inside area”/”outside area” indications to the UE application. It is of course up to CT1 to decide how to do this, but two possible ways identified in RAN2 are extension of the +CAPPLEVMCNR AT command with</w:t>
      </w:r>
      <w:r w:rsidR="00626A4A">
        <w:rPr>
          <w:rFonts w:ascii="Arial" w:hAnsi="Arial" w:cs="Arial"/>
        </w:rPr>
        <w:t xml:space="preserve"> an</w:t>
      </w:r>
      <w:r w:rsidR="00626A4A" w:rsidRPr="00626A4A">
        <w:rPr>
          <w:rFonts w:ascii="Arial" w:hAnsi="Arial" w:cs="Arial"/>
        </w:rPr>
        <w:t xml:space="preserve"> “inside area”/”out</w:t>
      </w:r>
      <w:r w:rsidR="00626A4A">
        <w:rPr>
          <w:rFonts w:ascii="Arial" w:hAnsi="Arial" w:cs="Arial"/>
        </w:rPr>
        <w:t>side area” indication or to specify a new AT command for conveying of the “inside area”/”outside area” indications.</w:t>
      </w:r>
    </w:p>
    <w:p w14:paraId="2CF2AE17" w14:textId="77777777" w:rsidR="002A7994" w:rsidRPr="000F4E43" w:rsidRDefault="002A7994" w:rsidP="002A7994">
      <w:pPr>
        <w:spacing w:after="120"/>
        <w:ind w:left="993" w:hanging="993"/>
        <w:rPr>
          <w:rFonts w:ascii="Arial" w:hAnsi="Arial" w:cs="Arial"/>
        </w:rPr>
      </w:pPr>
    </w:p>
    <w:p w14:paraId="750D7022" w14:textId="77777777" w:rsidR="002A7994" w:rsidRPr="000F4E43" w:rsidRDefault="002A7994" w:rsidP="002A7994">
      <w:pPr>
        <w:spacing w:after="120"/>
        <w:rPr>
          <w:rFonts w:ascii="Arial" w:hAnsi="Arial" w:cs="Arial"/>
          <w:b/>
        </w:rPr>
      </w:pPr>
      <w:r w:rsidRPr="3B4A9E56">
        <w:rPr>
          <w:rFonts w:ascii="Arial" w:hAnsi="Arial" w:cs="Arial"/>
          <w:b/>
          <w:bCs/>
        </w:rPr>
        <w:t>3. Date of Next RAN2 Meetings:</w:t>
      </w:r>
    </w:p>
    <w:p w14:paraId="1F93C901" w14:textId="77777777" w:rsidR="002A7994" w:rsidRDefault="002A7994" w:rsidP="002A7994">
      <w:pPr>
        <w:tabs>
          <w:tab w:val="left" w:pos="5103"/>
        </w:tabs>
        <w:spacing w:after="120"/>
        <w:ind w:left="2268" w:hanging="2268"/>
        <w:rPr>
          <w:rFonts w:ascii="Arial" w:hAnsi="Arial" w:cs="Arial"/>
        </w:rPr>
      </w:pPr>
      <w:r w:rsidRPr="3B4A9E56">
        <w:rPr>
          <w:rFonts w:ascii="Arial" w:hAnsi="Arial" w:cs="Arial"/>
        </w:rPr>
        <w:t>RAN2#124</w:t>
      </w:r>
      <w:r>
        <w:tab/>
      </w:r>
      <w:r w:rsidRPr="3B4A9E56">
        <w:rPr>
          <w:rFonts w:ascii="Arial" w:hAnsi="Arial" w:cs="Arial"/>
        </w:rPr>
        <w:t>13</w:t>
      </w:r>
      <w:r w:rsidRPr="3B4A9E56">
        <w:rPr>
          <w:rFonts w:ascii="Arial" w:hAnsi="Arial" w:cs="Arial"/>
          <w:vertAlign w:val="superscript"/>
        </w:rPr>
        <w:t>th</w:t>
      </w:r>
      <w:r w:rsidRPr="3B4A9E56">
        <w:rPr>
          <w:rFonts w:ascii="Arial" w:hAnsi="Arial" w:cs="Arial"/>
        </w:rPr>
        <w:t xml:space="preserve"> – 17</w:t>
      </w:r>
      <w:r w:rsidRPr="3B4A9E56">
        <w:rPr>
          <w:rFonts w:ascii="Arial" w:hAnsi="Arial" w:cs="Arial"/>
          <w:vertAlign w:val="superscript"/>
        </w:rPr>
        <w:t>th</w:t>
      </w:r>
      <w:r w:rsidRPr="3B4A9E56">
        <w:rPr>
          <w:rFonts w:ascii="Arial" w:hAnsi="Arial" w:cs="Arial"/>
        </w:rPr>
        <w:t xml:space="preserve"> November 2023</w:t>
      </w:r>
      <w:r>
        <w:tab/>
      </w:r>
      <w:r w:rsidRPr="3B4A9E56">
        <w:rPr>
          <w:rFonts w:ascii="Arial" w:hAnsi="Arial" w:cs="Arial"/>
        </w:rPr>
        <w:t>Chicago, USA</w:t>
      </w:r>
    </w:p>
    <w:p w14:paraId="03930090" w14:textId="77777777" w:rsidR="002A7994" w:rsidRDefault="002A7994" w:rsidP="002A7994">
      <w:pPr>
        <w:tabs>
          <w:tab w:val="left" w:pos="5103"/>
        </w:tabs>
        <w:spacing w:after="120"/>
        <w:ind w:left="2268" w:hanging="2268"/>
      </w:pPr>
      <w:r w:rsidRPr="3B4A9E56">
        <w:rPr>
          <w:rFonts w:ascii="Arial" w:hAnsi="Arial" w:cs="Arial"/>
        </w:rPr>
        <w:t>RAN2#125</w:t>
      </w:r>
      <w:r>
        <w:tab/>
      </w:r>
      <w:r w:rsidRPr="3B4A9E56">
        <w:rPr>
          <w:rFonts w:ascii="Arial" w:hAnsi="Arial" w:cs="Arial"/>
        </w:rPr>
        <w:t>26</w:t>
      </w:r>
      <w:r w:rsidRPr="3B4A9E56">
        <w:rPr>
          <w:rFonts w:ascii="Arial" w:hAnsi="Arial" w:cs="Arial"/>
          <w:vertAlign w:val="superscript"/>
        </w:rPr>
        <w:t>th</w:t>
      </w:r>
      <w:r w:rsidRPr="3B4A9E56">
        <w:rPr>
          <w:rFonts w:ascii="Arial" w:hAnsi="Arial" w:cs="Arial"/>
        </w:rPr>
        <w:t xml:space="preserve"> February – 1</w:t>
      </w:r>
      <w:r w:rsidRPr="3B4A9E56">
        <w:rPr>
          <w:rFonts w:ascii="Arial" w:hAnsi="Arial" w:cs="Arial"/>
          <w:vertAlign w:val="superscript"/>
        </w:rPr>
        <w:t>st</w:t>
      </w:r>
      <w:r w:rsidRPr="3B4A9E56">
        <w:rPr>
          <w:rFonts w:ascii="Arial" w:hAnsi="Arial" w:cs="Arial"/>
        </w:rPr>
        <w:t xml:space="preserve"> March 2024</w:t>
      </w:r>
      <w:r>
        <w:tab/>
      </w:r>
      <w:r w:rsidRPr="3B4A9E56">
        <w:rPr>
          <w:rFonts w:ascii="Arial" w:hAnsi="Arial" w:cs="Arial"/>
        </w:rPr>
        <w:t>Athens, Greece</w:t>
      </w:r>
      <w:r>
        <w:tab/>
      </w:r>
    </w:p>
    <w:p w14:paraId="5039070D" w14:textId="77777777" w:rsidR="00626A4A" w:rsidRDefault="00626A4A" w:rsidP="002A7994">
      <w:pPr>
        <w:tabs>
          <w:tab w:val="left" w:pos="5103"/>
        </w:tabs>
        <w:spacing w:after="120"/>
        <w:ind w:left="2268" w:hanging="2268"/>
      </w:pPr>
    </w:p>
    <w:p w14:paraId="74066699" w14:textId="77777777" w:rsidR="00626A4A" w:rsidRDefault="00626A4A" w:rsidP="002A7994">
      <w:pPr>
        <w:tabs>
          <w:tab w:val="left" w:pos="5103"/>
        </w:tabs>
        <w:spacing w:after="120"/>
        <w:ind w:left="2268" w:hanging="2268"/>
      </w:pPr>
    </w:p>
    <w:p w14:paraId="39275ADA" w14:textId="77777777" w:rsidR="00626A4A" w:rsidRDefault="00626A4A" w:rsidP="002A7994">
      <w:pPr>
        <w:tabs>
          <w:tab w:val="left" w:pos="5103"/>
        </w:tabs>
        <w:spacing w:after="120"/>
        <w:ind w:left="2268" w:hanging="2268"/>
        <w:rPr>
          <w:rFonts w:ascii="Arial" w:hAnsi="Arial" w:cs="Arial"/>
        </w:rPr>
      </w:pPr>
    </w:p>
    <w:p w14:paraId="39893595" w14:textId="77777777" w:rsidR="002A7994" w:rsidRDefault="002A7994" w:rsidP="002A7994">
      <w:pPr>
        <w:pBdr>
          <w:bottom w:val="single" w:sz="6" w:space="1" w:color="auto"/>
        </w:pBdr>
        <w:tabs>
          <w:tab w:val="left" w:pos="5103"/>
        </w:tabs>
        <w:spacing w:after="120"/>
        <w:ind w:left="2268" w:hanging="2268"/>
        <w:rPr>
          <w:rFonts w:ascii="Arial" w:hAnsi="Arial" w:cs="Arial"/>
        </w:rPr>
      </w:pPr>
    </w:p>
    <w:p w14:paraId="37AADDAF" w14:textId="77777777" w:rsidR="00626A4A" w:rsidRDefault="00626A4A" w:rsidP="006B5D37">
      <w:pPr>
        <w:pBdr>
          <w:bottom w:val="single" w:sz="6" w:space="1" w:color="auto"/>
        </w:pBdr>
        <w:tabs>
          <w:tab w:val="left" w:pos="5103"/>
        </w:tabs>
        <w:spacing w:after="120"/>
        <w:rPr>
          <w:rFonts w:ascii="Arial" w:hAnsi="Arial" w:cs="Arial"/>
        </w:rPr>
      </w:pPr>
    </w:p>
    <w:p w14:paraId="456C7082" w14:textId="1246B3BA" w:rsidR="006B5D37" w:rsidRPr="00EF5121" w:rsidRDefault="006B5D37" w:rsidP="006B5D37">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CT1</w:t>
      </w:r>
      <w:r w:rsidRPr="00EF5121">
        <w:rPr>
          <w:rFonts w:eastAsia="Arial" w:cs="Arial"/>
          <w:b/>
          <w:bCs/>
          <w:i/>
          <w:iCs/>
          <w:noProof/>
          <w:color w:val="000000" w:themeColor="text1"/>
          <w:sz w:val="24"/>
          <w:szCs w:val="24"/>
        </w:rPr>
        <w:t xml:space="preserve"> if RAN2 agrees that the UE </w:t>
      </w:r>
      <w:r>
        <w:rPr>
          <w:rFonts w:eastAsia="Arial" w:cs="Arial"/>
          <w:b/>
          <w:bCs/>
          <w:i/>
          <w:iCs/>
          <w:noProof/>
          <w:color w:val="000000" w:themeColor="text1"/>
          <w:sz w:val="24"/>
          <w:szCs w:val="24"/>
        </w:rPr>
        <w:t>application</w:t>
      </w:r>
      <w:r w:rsidRPr="00EF5121">
        <w:rPr>
          <w:rFonts w:eastAsia="Arial" w:cs="Arial"/>
          <w:b/>
          <w:bCs/>
          <w:i/>
          <w:iCs/>
          <w:noProof/>
          <w:color w:val="000000" w:themeColor="text1"/>
          <w:sz w:val="24"/>
          <w:szCs w:val="24"/>
        </w:rPr>
        <w:t xml:space="preserve"> handles the area scope monitoring in RRC_INACTIVE and RRC_IDLE</w:t>
      </w:r>
      <w:r w:rsidR="00FF0101">
        <w:rPr>
          <w:rFonts w:eastAsia="Arial" w:cs="Arial"/>
          <w:b/>
          <w:bCs/>
          <w:i/>
          <w:iCs/>
          <w:noProof/>
          <w:color w:val="000000" w:themeColor="text1"/>
          <w:sz w:val="24"/>
          <w:szCs w:val="24"/>
        </w:rPr>
        <w:t xml:space="preserve"> state</w:t>
      </w:r>
      <w:r w:rsidRPr="00EF5121">
        <w:rPr>
          <w:rFonts w:eastAsia="Arial" w:cs="Arial"/>
          <w:b/>
          <w:bCs/>
          <w:i/>
          <w:iCs/>
          <w:noProof/>
          <w:color w:val="000000" w:themeColor="text1"/>
          <w:sz w:val="24"/>
          <w:szCs w:val="24"/>
        </w:rPr>
        <w:t xml:space="preserve"> based on the LocationFilter</w:t>
      </w:r>
      <w:r>
        <w:rPr>
          <w:rFonts w:eastAsia="Arial" w:cs="Arial"/>
          <w:b/>
          <w:bCs/>
          <w:i/>
          <w:iCs/>
          <w:noProof/>
          <w:color w:val="000000" w:themeColor="text1"/>
          <w:sz w:val="24"/>
          <w:szCs w:val="24"/>
        </w:rPr>
        <w:t>:</w:t>
      </w:r>
    </w:p>
    <w:p w14:paraId="6C251639" w14:textId="77777777" w:rsidR="006B5D37" w:rsidRDefault="006B5D37" w:rsidP="006B5D37">
      <w:pPr>
        <w:pStyle w:val="CRCoverPage"/>
        <w:tabs>
          <w:tab w:val="right" w:pos="9639"/>
          <w:tab w:val="right" w:pos="13323"/>
        </w:tabs>
        <w:spacing w:after="0"/>
        <w:rPr>
          <w:rFonts w:eastAsia="Arial" w:cs="Arial"/>
          <w:b/>
          <w:bCs/>
          <w:noProof/>
          <w:color w:val="000000" w:themeColor="text1"/>
          <w:sz w:val="24"/>
          <w:szCs w:val="24"/>
        </w:rPr>
      </w:pPr>
    </w:p>
    <w:p w14:paraId="65D2713B" w14:textId="77777777" w:rsidR="006B5D37" w:rsidRDefault="006B5D37" w:rsidP="006B5D37">
      <w:pPr>
        <w:pStyle w:val="CRCoverPage"/>
        <w:tabs>
          <w:tab w:val="right" w:pos="9639"/>
          <w:tab w:val="right" w:pos="13323"/>
        </w:tabs>
        <w:spacing w:after="0"/>
        <w:rPr>
          <w:b/>
          <w:bCs/>
          <w:noProof/>
          <w:sz w:val="24"/>
          <w:szCs w:val="24"/>
        </w:rPr>
      </w:pPr>
      <w:r w:rsidRPr="3B4A9E56">
        <w:rPr>
          <w:rFonts w:eastAsia="Arial" w:cs="Arial"/>
          <w:b/>
          <w:bCs/>
          <w:noProof/>
          <w:color w:val="000000" w:themeColor="text1"/>
          <w:sz w:val="24"/>
          <w:szCs w:val="24"/>
        </w:rPr>
        <w:t>3GPP TSG-RAN WG2 #123bis</w:t>
      </w:r>
      <w:r>
        <w:tab/>
      </w:r>
      <w:r w:rsidRPr="3B4A9E56">
        <w:rPr>
          <w:b/>
          <w:bCs/>
          <w:noProof/>
          <w:sz w:val="24"/>
          <w:szCs w:val="24"/>
        </w:rPr>
        <w:t>R2-22xxxxx</w:t>
      </w:r>
    </w:p>
    <w:p w14:paraId="554ECD42" w14:textId="77777777" w:rsidR="006B5D37" w:rsidRDefault="006B5D37" w:rsidP="006B5D37">
      <w:pPr>
        <w:pStyle w:val="CRCoverPage"/>
        <w:tabs>
          <w:tab w:val="right" w:pos="9639"/>
          <w:tab w:val="right" w:pos="13323"/>
        </w:tabs>
        <w:spacing w:after="0"/>
      </w:pPr>
      <w:r w:rsidRPr="3B4A9E56">
        <w:rPr>
          <w:rFonts w:eastAsia="Arial" w:cs="Arial"/>
          <w:b/>
          <w:bCs/>
          <w:noProof/>
          <w:color w:val="000000" w:themeColor="text1"/>
          <w:sz w:val="24"/>
          <w:szCs w:val="24"/>
        </w:rPr>
        <w:t xml:space="preserve">Xiamen, China, 9 – 13 October 2023 </w:t>
      </w:r>
      <w:r w:rsidRPr="3B4A9E56">
        <w:rPr>
          <w:noProof/>
        </w:rPr>
        <w:t xml:space="preserve"> </w:t>
      </w:r>
    </w:p>
    <w:p w14:paraId="4B253B3C" w14:textId="77777777" w:rsidR="006B5D37" w:rsidRDefault="006B5D37" w:rsidP="006B5D37">
      <w:pPr>
        <w:pStyle w:val="CRCoverPage"/>
        <w:pBdr>
          <w:bottom w:val="single" w:sz="6" w:space="0" w:color="auto"/>
        </w:pBdr>
        <w:tabs>
          <w:tab w:val="right" w:pos="9639"/>
          <w:tab w:val="right" w:pos="13323"/>
        </w:tabs>
        <w:spacing w:after="0"/>
        <w:rPr>
          <w:rFonts w:eastAsia="SimSun"/>
          <w:noProof/>
        </w:rPr>
      </w:pPr>
    </w:p>
    <w:p w14:paraId="6E5E59F7" w14:textId="77777777" w:rsidR="006B5D37" w:rsidRPr="000F4E43" w:rsidRDefault="006B5D37" w:rsidP="006B5D37">
      <w:pPr>
        <w:rPr>
          <w:rFonts w:ascii="Arial" w:hAnsi="Arial" w:cs="Arial"/>
        </w:rPr>
      </w:pPr>
    </w:p>
    <w:p w14:paraId="34AE4B86" w14:textId="77777777" w:rsidR="006B5D37" w:rsidRDefault="006B5D37" w:rsidP="006B5D37">
      <w:pPr>
        <w:pStyle w:val="Title"/>
        <w:spacing w:before="120" w:line="259" w:lineRule="auto"/>
      </w:pPr>
      <w:r>
        <w:t>Title:</w:t>
      </w:r>
      <w:r>
        <w:tab/>
        <w:t xml:space="preserve">LS on possibility to update AT commands </w:t>
      </w:r>
    </w:p>
    <w:p w14:paraId="1D9411A6" w14:textId="77777777" w:rsidR="006B5D37" w:rsidRPr="00D22FB7" w:rsidRDefault="006B5D37" w:rsidP="006B5D37">
      <w:pPr>
        <w:pStyle w:val="Title"/>
        <w:spacing w:before="120"/>
      </w:pPr>
      <w:r w:rsidRPr="00D22FB7">
        <w:t>Release:</w:t>
      </w:r>
      <w:r w:rsidRPr="00D22FB7">
        <w:tab/>
        <w:t>Rel-1</w:t>
      </w:r>
      <w:r>
        <w:t>8</w:t>
      </w:r>
    </w:p>
    <w:p w14:paraId="5475C919" w14:textId="77777777" w:rsidR="006B5D37" w:rsidRPr="00D22FB7" w:rsidRDefault="006B5D37" w:rsidP="006B5D37">
      <w:pPr>
        <w:pStyle w:val="Title"/>
        <w:spacing w:before="120"/>
      </w:pPr>
      <w:r w:rsidRPr="00D22FB7">
        <w:t>Work Item:</w:t>
      </w:r>
      <w:r w:rsidRPr="00D22FB7">
        <w:tab/>
      </w:r>
      <w:r w:rsidRPr="00581DE1">
        <w:t>NR_QoE_enh-Core</w:t>
      </w:r>
    </w:p>
    <w:p w14:paraId="45B09BF9" w14:textId="77777777" w:rsidR="006B5D37" w:rsidRDefault="006B5D37" w:rsidP="006B5D37">
      <w:pPr>
        <w:spacing w:after="60"/>
        <w:ind w:left="1985" w:hanging="1985"/>
        <w:rPr>
          <w:rFonts w:ascii="Arial" w:hAnsi="Arial" w:cs="Arial"/>
          <w:b/>
          <w:bCs/>
        </w:rPr>
      </w:pPr>
    </w:p>
    <w:p w14:paraId="235C7BC5" w14:textId="77777777" w:rsidR="006B5D37" w:rsidRDefault="006B5D37" w:rsidP="006B5D37">
      <w:pPr>
        <w:spacing w:after="60"/>
        <w:ind w:left="1985" w:hanging="1985"/>
        <w:rPr>
          <w:rFonts w:ascii="Arial" w:hAnsi="Arial" w:cs="Arial"/>
          <w:b/>
        </w:rPr>
      </w:pPr>
    </w:p>
    <w:p w14:paraId="2E050604" w14:textId="77777777" w:rsidR="006B5D37" w:rsidRDefault="006B5D37" w:rsidP="006B5D37">
      <w:pPr>
        <w:spacing w:after="60"/>
        <w:ind w:left="1985" w:hanging="1985"/>
        <w:rPr>
          <w:rFonts w:ascii="Arial" w:hAnsi="Arial" w:cs="Arial"/>
          <w:bCs/>
          <w:lang w:val="fr-FR"/>
        </w:rPr>
      </w:pPr>
      <w:r>
        <w:rPr>
          <w:rFonts w:ascii="Arial" w:hAnsi="Arial" w:cs="Arial"/>
          <w:b/>
          <w:lang w:val="fr-FR"/>
        </w:rPr>
        <w:t>Source:</w:t>
      </w:r>
      <w:r>
        <w:rPr>
          <w:rFonts w:ascii="Arial" w:hAnsi="Arial" w:cs="Arial"/>
          <w:bCs/>
          <w:lang w:val="fr-FR"/>
        </w:rPr>
        <w:tab/>
        <w:t>RAN2</w:t>
      </w:r>
    </w:p>
    <w:p w14:paraId="11C48BF1" w14:textId="77777777" w:rsidR="006B5D37" w:rsidRDefault="006B5D37" w:rsidP="006B5D37">
      <w:pPr>
        <w:spacing w:after="60"/>
        <w:ind w:left="1985" w:hanging="1985"/>
        <w:rPr>
          <w:rFonts w:ascii="Arial" w:hAnsi="Arial" w:cs="Arial"/>
          <w:lang w:val="en-US"/>
        </w:rPr>
      </w:pPr>
      <w:r w:rsidRPr="3B4A9E56">
        <w:rPr>
          <w:rFonts w:ascii="Arial" w:hAnsi="Arial" w:cs="Arial"/>
          <w:b/>
          <w:bCs/>
          <w:lang w:val="en-US"/>
        </w:rPr>
        <w:t>To:</w:t>
      </w:r>
      <w:r>
        <w:tab/>
      </w:r>
      <w:r w:rsidRPr="3B4A9E56">
        <w:rPr>
          <w:rFonts w:ascii="Arial" w:hAnsi="Arial" w:cs="Arial"/>
          <w:lang w:val="en-US"/>
        </w:rPr>
        <w:t>SA4</w:t>
      </w:r>
    </w:p>
    <w:p w14:paraId="3C3950C7" w14:textId="77777777" w:rsidR="006B5D37" w:rsidRDefault="006B5D37" w:rsidP="006B5D37">
      <w:pPr>
        <w:spacing w:after="60"/>
        <w:ind w:left="1985" w:hanging="1985"/>
        <w:rPr>
          <w:rFonts w:ascii="Arial" w:hAnsi="Arial" w:cs="Arial"/>
          <w:lang w:val="en-US"/>
        </w:rPr>
      </w:pPr>
      <w:r w:rsidRPr="3B4A9E56">
        <w:rPr>
          <w:rFonts w:ascii="Arial" w:hAnsi="Arial" w:cs="Arial"/>
          <w:b/>
          <w:bCs/>
          <w:lang w:val="en-US"/>
        </w:rPr>
        <w:t>Cc:</w:t>
      </w:r>
      <w:r>
        <w:tab/>
      </w:r>
      <w:r w:rsidRPr="3B4A9E56">
        <w:rPr>
          <w:rFonts w:ascii="Arial" w:hAnsi="Arial" w:cs="Arial"/>
          <w:lang w:val="en-US"/>
        </w:rPr>
        <w:t>RAN3</w:t>
      </w:r>
      <w:r w:rsidRPr="54769B47">
        <w:rPr>
          <w:rFonts w:ascii="Arial" w:hAnsi="Arial" w:cs="Arial"/>
          <w:lang w:val="en-US"/>
        </w:rPr>
        <w:t>, SA5</w:t>
      </w:r>
    </w:p>
    <w:p w14:paraId="7DDCACEB" w14:textId="77777777" w:rsidR="006B5D37" w:rsidRDefault="006B5D37" w:rsidP="006B5D37">
      <w:pPr>
        <w:spacing w:after="60"/>
        <w:ind w:left="1985" w:hanging="1985"/>
        <w:rPr>
          <w:rFonts w:ascii="Arial" w:hAnsi="Arial" w:cs="Arial"/>
          <w:bCs/>
          <w:lang w:val="en-US"/>
        </w:rPr>
      </w:pPr>
    </w:p>
    <w:p w14:paraId="15E2B048" w14:textId="77777777" w:rsidR="006B5D37" w:rsidRDefault="006B5D37" w:rsidP="006B5D37">
      <w:pPr>
        <w:tabs>
          <w:tab w:val="left" w:pos="2268"/>
        </w:tabs>
        <w:rPr>
          <w:rFonts w:ascii="Arial" w:hAnsi="Arial" w:cs="Arial"/>
          <w:bCs/>
        </w:rPr>
      </w:pPr>
      <w:r>
        <w:rPr>
          <w:rFonts w:ascii="Arial" w:hAnsi="Arial" w:cs="Arial"/>
          <w:b/>
        </w:rPr>
        <w:t>Contact Person:</w:t>
      </w:r>
      <w:r>
        <w:rPr>
          <w:rFonts w:ascii="Arial" w:hAnsi="Arial" w:cs="Arial"/>
          <w:bCs/>
        </w:rPr>
        <w:tab/>
      </w:r>
    </w:p>
    <w:p w14:paraId="349165D7" w14:textId="77777777" w:rsidR="006B5D37" w:rsidRDefault="006B5D37" w:rsidP="006B5D37">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Cecilia Eklöf</w:t>
      </w:r>
    </w:p>
    <w:p w14:paraId="48FCBEF9" w14:textId="77777777" w:rsidR="006B5D37" w:rsidRDefault="006B5D37" w:rsidP="006B5D37">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+46763353243</w:t>
      </w:r>
    </w:p>
    <w:p w14:paraId="23373671" w14:textId="77777777" w:rsidR="006B5D37" w:rsidRPr="008D1568" w:rsidRDefault="006B5D37" w:rsidP="006B5D37">
      <w:pPr>
        <w:keepNext/>
        <w:tabs>
          <w:tab w:val="left" w:pos="2268"/>
          <w:tab w:val="left" w:pos="2694"/>
        </w:tabs>
        <w:ind w:left="567"/>
        <w:outlineLvl w:val="6"/>
        <w:rPr>
          <w:rFonts w:ascii="Arial" w:hAnsi="Arial" w:cs="Arial"/>
          <w:color w:val="0000FF"/>
          <w:lang w:val="it-IT"/>
        </w:rPr>
      </w:pPr>
      <w:r w:rsidRPr="008D1568">
        <w:rPr>
          <w:rFonts w:ascii="Arial" w:hAnsi="Arial" w:cs="Arial"/>
          <w:b/>
          <w:color w:val="0000FF"/>
          <w:lang w:val="it-IT"/>
        </w:rPr>
        <w:t>E-mail Address:</w:t>
      </w:r>
      <w:r w:rsidRPr="008D1568">
        <w:rPr>
          <w:rFonts w:ascii="Arial" w:hAnsi="Arial" w:cs="Arial"/>
          <w:color w:val="0000FF"/>
          <w:lang w:val="it-IT"/>
        </w:rPr>
        <w:tab/>
        <w:t>cecilia.eklof@ericsson.com</w:t>
      </w:r>
    </w:p>
    <w:p w14:paraId="18305AAE" w14:textId="77777777" w:rsidR="006B5D37" w:rsidRPr="008D1568" w:rsidRDefault="006B5D37" w:rsidP="006B5D37">
      <w:pPr>
        <w:pStyle w:val="Heading7"/>
        <w:tabs>
          <w:tab w:val="left" w:pos="2268"/>
        </w:tabs>
        <w:ind w:left="567"/>
        <w:rPr>
          <w:rFonts w:cs="Arial"/>
          <w:lang w:val="it-IT"/>
        </w:rPr>
      </w:pPr>
    </w:p>
    <w:p w14:paraId="12137F95" w14:textId="77777777" w:rsidR="006B5D37" w:rsidRDefault="006B5D37" w:rsidP="006B5D37">
      <w:pPr>
        <w:spacing w:after="60"/>
        <w:ind w:left="1985" w:hanging="1985"/>
        <w:rPr>
          <w:rFonts w:ascii="Arial" w:hAnsi="Arial" w:cs="Arial"/>
          <w:bCs/>
        </w:rPr>
      </w:pPr>
      <w:r>
        <w:rPr>
          <w:rFonts w:ascii="Arial" w:hAnsi="Arial" w:cs="Arial"/>
          <w:b/>
        </w:rPr>
        <w:t>Attachments:</w:t>
      </w:r>
      <w:r>
        <w:rPr>
          <w:rFonts w:ascii="Arial" w:hAnsi="Arial" w:cs="Arial"/>
          <w:bCs/>
        </w:rPr>
        <w:tab/>
      </w:r>
    </w:p>
    <w:p w14:paraId="11123DB7" w14:textId="77777777" w:rsidR="006B5D37" w:rsidRPr="00BD6767" w:rsidRDefault="006B5D37" w:rsidP="006B5D37"/>
    <w:p w14:paraId="03D64D02" w14:textId="77777777" w:rsidR="006B5D37" w:rsidRPr="000F4E43" w:rsidRDefault="006B5D37" w:rsidP="006B5D37">
      <w:pPr>
        <w:pBdr>
          <w:bottom w:val="single" w:sz="4" w:space="1" w:color="auto"/>
        </w:pBdr>
        <w:rPr>
          <w:rFonts w:ascii="Arial" w:hAnsi="Arial" w:cs="Arial"/>
        </w:rPr>
      </w:pPr>
    </w:p>
    <w:p w14:paraId="4F54E9B1" w14:textId="77777777" w:rsidR="006B5D37" w:rsidRPr="000F4E43" w:rsidRDefault="006B5D37" w:rsidP="006B5D37">
      <w:pPr>
        <w:rPr>
          <w:rFonts w:ascii="Arial" w:hAnsi="Arial" w:cs="Arial"/>
        </w:rPr>
      </w:pPr>
    </w:p>
    <w:p w14:paraId="07960C56" w14:textId="77777777" w:rsidR="006B5D37" w:rsidRPr="000F4E43" w:rsidRDefault="006B5D37" w:rsidP="006B5D37">
      <w:pPr>
        <w:spacing w:after="120"/>
        <w:rPr>
          <w:rFonts w:ascii="Arial" w:hAnsi="Arial" w:cs="Arial"/>
          <w:b/>
        </w:rPr>
      </w:pPr>
      <w:r w:rsidRPr="000F4E43">
        <w:rPr>
          <w:rFonts w:ascii="Arial" w:hAnsi="Arial" w:cs="Arial"/>
          <w:b/>
        </w:rPr>
        <w:t>1. Overall Description:</w:t>
      </w:r>
    </w:p>
    <w:p w14:paraId="2263FB56" w14:textId="5EA3788F" w:rsidR="006B5D37" w:rsidRDefault="006B5D37" w:rsidP="006B5D37">
      <w:pPr>
        <w:pStyle w:val="Header"/>
        <w:spacing w:line="259" w:lineRule="auto"/>
      </w:pPr>
      <w:r>
        <w:t>In this LS RAN2 would like to ask CT1 to update the +</w:t>
      </w:r>
      <w:r w:rsidR="00C66EA0">
        <w:t>5GSREG</w:t>
      </w:r>
      <w:r>
        <w:t xml:space="preserve"> AT command </w:t>
      </w:r>
      <w:r w:rsidR="00C66EA0">
        <w:t>with the PLMN ID as an additional location information element</w:t>
      </w:r>
      <w:r>
        <w:t>.</w:t>
      </w:r>
    </w:p>
    <w:p w14:paraId="70ADDFA4" w14:textId="77777777" w:rsidR="006B5D37" w:rsidRDefault="006B5D37" w:rsidP="006B5D37">
      <w:pPr>
        <w:pStyle w:val="Header"/>
      </w:pPr>
    </w:p>
    <w:p w14:paraId="2B346138" w14:textId="3C65DF24" w:rsidR="00470D2E" w:rsidRDefault="006B5D37" w:rsidP="006B5D37">
      <w:pPr>
        <w:pStyle w:val="Header"/>
        <w:rPr>
          <w:b w:val="0"/>
          <w:bCs/>
        </w:rPr>
      </w:pPr>
      <w:r w:rsidRPr="00BC7BE8">
        <w:rPr>
          <w:b w:val="0"/>
          <w:bCs/>
        </w:rPr>
        <w:t>In the 3GPP TSG RAN WG3 meeting #121, it was agreed that the RAN handles the area scope monitoring when the UE is in RRC_CONNECTED state and the UE handles the area scope checking when the UE is in RRC_INACTIVE and RRC_IDLE state</w:t>
      </w:r>
      <w:r>
        <w:rPr>
          <w:b w:val="0"/>
          <w:bCs/>
        </w:rPr>
        <w:t xml:space="preserve">. RAN2 has further agreed that the UE </w:t>
      </w:r>
      <w:r w:rsidR="00470D2E">
        <w:rPr>
          <w:b w:val="0"/>
          <w:bCs/>
        </w:rPr>
        <w:t>application</w:t>
      </w:r>
      <w:r>
        <w:rPr>
          <w:b w:val="0"/>
          <w:bCs/>
        </w:rPr>
        <w:t xml:space="preserve"> handles the area scope monitoring in the UE in RRC_INACTIVE and RRC_IDLE state</w:t>
      </w:r>
      <w:r w:rsidR="00470D2E">
        <w:rPr>
          <w:b w:val="0"/>
          <w:bCs/>
        </w:rPr>
        <w:t xml:space="preserve">, based on the area indicated in the </w:t>
      </w:r>
      <w:r w:rsidR="00470D2E" w:rsidRPr="00470D2E">
        <w:rPr>
          <w:b w:val="0"/>
          <w:bCs/>
          <w:i/>
          <w:iCs/>
        </w:rPr>
        <w:t>LocationFilter</w:t>
      </w:r>
      <w:r w:rsidR="00470D2E">
        <w:rPr>
          <w:b w:val="0"/>
          <w:bCs/>
        </w:rPr>
        <w:t xml:space="preserve"> parameter in the QMC configuraiotn file</w:t>
      </w:r>
      <w:r>
        <w:rPr>
          <w:b w:val="0"/>
          <w:bCs/>
        </w:rPr>
        <w:t xml:space="preserve">. </w:t>
      </w:r>
      <w:r w:rsidR="00602ED3">
        <w:rPr>
          <w:b w:val="0"/>
          <w:bCs/>
        </w:rPr>
        <w:t>To be able to do this, the UE application has to be aware of the UE’s location in relation to the area scope. Currently, the UE application is able to subscribe to notifications of the UE’s current location through the +C5GREG AT command.</w:t>
      </w:r>
      <w:r w:rsidR="00EA5155">
        <w:rPr>
          <w:b w:val="0"/>
          <w:bCs/>
        </w:rPr>
        <w:t xml:space="preserve"> However, the location information elements that the +C5GREG AT command can provide do not include the PLMN ID, which is a possible part of the area scope, and which the UE application therefore have to be able to check to determine whether the UE is inside or outside the area scope.</w:t>
      </w:r>
    </w:p>
    <w:p w14:paraId="39343CE2" w14:textId="6AF4C0DA" w:rsidR="00DB3DA0" w:rsidRDefault="00DB3DA0" w:rsidP="006B5D37">
      <w:pPr>
        <w:pStyle w:val="Header"/>
        <w:rPr>
          <w:b w:val="0"/>
          <w:bCs/>
        </w:rPr>
      </w:pPr>
    </w:p>
    <w:p w14:paraId="5B8DE51E" w14:textId="79571341" w:rsidR="00DB3DA0" w:rsidRDefault="00DB3DA0" w:rsidP="006B5D37">
      <w:pPr>
        <w:pStyle w:val="Header"/>
        <w:rPr>
          <w:b w:val="0"/>
          <w:bCs/>
        </w:rPr>
      </w:pPr>
      <w:r>
        <w:rPr>
          <w:b w:val="0"/>
          <w:bCs/>
        </w:rPr>
        <w:t>Therefore</w:t>
      </w:r>
      <w:r w:rsidR="008A51B1">
        <w:rPr>
          <w:b w:val="0"/>
          <w:bCs/>
        </w:rPr>
        <w:t>, RAN2 asks CT1 to extend the +C5GREG AT command with the PLMN ID as an additional location information element.</w:t>
      </w:r>
    </w:p>
    <w:p w14:paraId="0F4C70CB" w14:textId="77777777" w:rsidR="00470D2E" w:rsidRDefault="00470D2E" w:rsidP="006B5D37">
      <w:pPr>
        <w:pStyle w:val="Header"/>
        <w:rPr>
          <w:b w:val="0"/>
          <w:bCs/>
        </w:rPr>
      </w:pPr>
    </w:p>
    <w:p w14:paraId="596988C5" w14:textId="7049F9AE" w:rsidR="006B5D37" w:rsidRDefault="00470D2E" w:rsidP="006B5D37">
      <w:pPr>
        <w:pStyle w:val="Header"/>
        <w:rPr>
          <w:rFonts w:eastAsia="Arial" w:cs="Arial"/>
          <w:b w:val="0"/>
          <w:bCs/>
        </w:rPr>
      </w:pPr>
      <w:r>
        <w:rPr>
          <w:b w:val="0"/>
          <w:bCs/>
        </w:rPr>
        <w:t>###</w:t>
      </w:r>
      <w:r w:rsidR="006B5D37">
        <w:rPr>
          <w:b w:val="0"/>
          <w:bCs/>
        </w:rPr>
        <w:t>To be able to use the area scope monitoring in the intende</w:t>
      </w:r>
      <w:r w:rsidR="006B5D37" w:rsidRPr="007A4349">
        <w:rPr>
          <w:b w:val="0"/>
          <w:bCs/>
        </w:rPr>
        <w:t xml:space="preserve">d way, </w:t>
      </w:r>
      <w:r w:rsidR="006B5D37" w:rsidRPr="007A4349">
        <w:rPr>
          <w:rFonts w:eastAsia="Arial" w:cs="Arial"/>
          <w:b w:val="0"/>
          <w:bCs/>
        </w:rPr>
        <w:t>the UE AS needs a way to communicate the result of the area scope monitoring to the UE application. For this, a new AT command could be introduced, or the +CAPPLEVMCNR AT command could be extended with the necessary information, i.e. “inside area”/”outside area” indications.</w:t>
      </w:r>
    </w:p>
    <w:p w14:paraId="5122D797" w14:textId="77777777" w:rsidR="006B5D37" w:rsidRDefault="006B5D37" w:rsidP="006B5D37">
      <w:pPr>
        <w:pStyle w:val="Header"/>
        <w:rPr>
          <w:b w:val="0"/>
          <w:bCs/>
        </w:rPr>
      </w:pPr>
    </w:p>
    <w:p w14:paraId="40B58DFA" w14:textId="77777777" w:rsidR="006B5D37" w:rsidRPr="000F4E43" w:rsidRDefault="006B5D37" w:rsidP="006B5D37">
      <w:pPr>
        <w:pStyle w:val="Header"/>
        <w:rPr>
          <w:rFonts w:cs="Arial"/>
        </w:rPr>
      </w:pPr>
    </w:p>
    <w:p w14:paraId="10148CA9" w14:textId="77777777" w:rsidR="006B5D37" w:rsidRPr="000F4E43" w:rsidRDefault="006B5D37" w:rsidP="006B5D37">
      <w:pPr>
        <w:spacing w:after="120"/>
        <w:rPr>
          <w:rFonts w:ascii="Arial" w:hAnsi="Arial" w:cs="Arial"/>
          <w:b/>
        </w:rPr>
      </w:pPr>
      <w:r w:rsidRPr="000F4E43">
        <w:rPr>
          <w:rFonts w:ascii="Arial" w:hAnsi="Arial" w:cs="Arial"/>
          <w:b/>
        </w:rPr>
        <w:t>2. Actions:</w:t>
      </w:r>
    </w:p>
    <w:p w14:paraId="7F64E4E4" w14:textId="7C35BCBA" w:rsidR="006B5D37" w:rsidRDefault="006B5D37" w:rsidP="006B5D37">
      <w:pPr>
        <w:spacing w:after="120" w:line="259" w:lineRule="auto"/>
        <w:ind w:left="993" w:hanging="993"/>
        <w:rPr>
          <w:rFonts w:ascii="Arial" w:hAnsi="Arial" w:cs="Arial"/>
        </w:rPr>
      </w:pPr>
      <w:r w:rsidRPr="3B4A9E56">
        <w:rPr>
          <w:rFonts w:ascii="Arial" w:hAnsi="Arial" w:cs="Arial"/>
          <w:b/>
          <w:bCs/>
        </w:rPr>
        <w:t xml:space="preserve">ACTION: </w:t>
      </w:r>
      <w:r w:rsidRPr="3B4A9E56">
        <w:rPr>
          <w:rFonts w:ascii="Arial" w:hAnsi="Arial" w:cs="Arial"/>
        </w:rPr>
        <w:t xml:space="preserve">RAN2 would like to ask </w:t>
      </w:r>
      <w:r w:rsidRPr="00626A4A">
        <w:rPr>
          <w:rFonts w:ascii="Arial" w:hAnsi="Arial" w:cs="Arial"/>
        </w:rPr>
        <w:t xml:space="preserve">CT1 to update TS 27.007 </w:t>
      </w:r>
      <w:r w:rsidR="00133CDA">
        <w:rPr>
          <w:rFonts w:ascii="Arial" w:hAnsi="Arial" w:cs="Arial"/>
        </w:rPr>
        <w:t>and extend</w:t>
      </w:r>
      <w:r w:rsidRPr="00626A4A">
        <w:rPr>
          <w:rFonts w:ascii="Arial" w:hAnsi="Arial" w:cs="Arial"/>
        </w:rPr>
        <w:t xml:space="preserve"> the </w:t>
      </w:r>
      <w:r w:rsidR="00133CDA" w:rsidRPr="00133CDA">
        <w:rPr>
          <w:rFonts w:ascii="Arial" w:hAnsi="Arial" w:cs="Arial"/>
        </w:rPr>
        <w:t>+C5GREG</w:t>
      </w:r>
      <w:r w:rsidRPr="00626A4A">
        <w:rPr>
          <w:rFonts w:ascii="Arial" w:hAnsi="Arial" w:cs="Arial"/>
        </w:rPr>
        <w:t xml:space="preserve"> AT command with</w:t>
      </w:r>
      <w:r>
        <w:rPr>
          <w:rFonts w:ascii="Arial" w:hAnsi="Arial" w:cs="Arial"/>
        </w:rPr>
        <w:t xml:space="preserve"> </w:t>
      </w:r>
      <w:r w:rsidR="00133CDA" w:rsidRPr="00133CDA">
        <w:rPr>
          <w:rFonts w:ascii="Arial" w:hAnsi="Arial" w:cs="Arial"/>
        </w:rPr>
        <w:t xml:space="preserve">the PLMN ID as </w:t>
      </w:r>
      <w:r>
        <w:rPr>
          <w:rFonts w:ascii="Arial" w:hAnsi="Arial" w:cs="Arial"/>
        </w:rPr>
        <w:t>an</w:t>
      </w:r>
      <w:r w:rsidRPr="00626A4A">
        <w:rPr>
          <w:rFonts w:ascii="Arial" w:hAnsi="Arial" w:cs="Arial"/>
        </w:rPr>
        <w:t xml:space="preserve"> </w:t>
      </w:r>
      <w:r w:rsidR="00133CDA" w:rsidRPr="00133CDA">
        <w:rPr>
          <w:rFonts w:ascii="Arial" w:hAnsi="Arial" w:cs="Arial"/>
        </w:rPr>
        <w:t>additional location information elemen</w:t>
      </w:r>
      <w:r w:rsidR="00133CDA">
        <w:rPr>
          <w:rFonts w:ascii="Arial" w:hAnsi="Arial" w:cs="Arial"/>
        </w:rPr>
        <w:t>t</w:t>
      </w:r>
      <w:r>
        <w:rPr>
          <w:rFonts w:ascii="Arial" w:hAnsi="Arial" w:cs="Arial"/>
        </w:rPr>
        <w:t>.</w:t>
      </w:r>
    </w:p>
    <w:p w14:paraId="5CADF331" w14:textId="77777777" w:rsidR="006B5D37" w:rsidRPr="000F4E43" w:rsidRDefault="006B5D37" w:rsidP="006B5D37">
      <w:pPr>
        <w:spacing w:after="120"/>
        <w:ind w:left="993" w:hanging="993"/>
        <w:rPr>
          <w:rFonts w:ascii="Arial" w:hAnsi="Arial" w:cs="Arial"/>
        </w:rPr>
      </w:pPr>
    </w:p>
    <w:p w14:paraId="18577C17" w14:textId="77777777" w:rsidR="006B5D37" w:rsidRPr="000F4E43" w:rsidRDefault="006B5D37" w:rsidP="006B5D37">
      <w:pPr>
        <w:spacing w:after="120"/>
        <w:rPr>
          <w:rFonts w:ascii="Arial" w:hAnsi="Arial" w:cs="Arial"/>
          <w:b/>
        </w:rPr>
      </w:pPr>
      <w:r w:rsidRPr="3B4A9E56">
        <w:rPr>
          <w:rFonts w:ascii="Arial" w:hAnsi="Arial" w:cs="Arial"/>
          <w:b/>
          <w:bCs/>
        </w:rPr>
        <w:t>3. Date of Next RAN2 Meetings:</w:t>
      </w:r>
    </w:p>
    <w:p w14:paraId="6F40374C" w14:textId="77777777" w:rsidR="006B5D37" w:rsidRDefault="006B5D37" w:rsidP="006B5D37">
      <w:pPr>
        <w:tabs>
          <w:tab w:val="left" w:pos="5103"/>
        </w:tabs>
        <w:spacing w:after="120"/>
        <w:ind w:left="2268" w:hanging="2268"/>
        <w:rPr>
          <w:rFonts w:ascii="Arial" w:hAnsi="Arial" w:cs="Arial"/>
        </w:rPr>
      </w:pPr>
      <w:r w:rsidRPr="3B4A9E56">
        <w:rPr>
          <w:rFonts w:ascii="Arial" w:hAnsi="Arial" w:cs="Arial"/>
        </w:rPr>
        <w:t>RAN2#124</w:t>
      </w:r>
      <w:r>
        <w:tab/>
      </w:r>
      <w:r w:rsidRPr="3B4A9E56">
        <w:rPr>
          <w:rFonts w:ascii="Arial" w:hAnsi="Arial" w:cs="Arial"/>
        </w:rPr>
        <w:t>13</w:t>
      </w:r>
      <w:r w:rsidRPr="3B4A9E56">
        <w:rPr>
          <w:rFonts w:ascii="Arial" w:hAnsi="Arial" w:cs="Arial"/>
          <w:vertAlign w:val="superscript"/>
        </w:rPr>
        <w:t>th</w:t>
      </w:r>
      <w:r w:rsidRPr="3B4A9E56">
        <w:rPr>
          <w:rFonts w:ascii="Arial" w:hAnsi="Arial" w:cs="Arial"/>
        </w:rPr>
        <w:t xml:space="preserve"> – 17</w:t>
      </w:r>
      <w:r w:rsidRPr="3B4A9E56">
        <w:rPr>
          <w:rFonts w:ascii="Arial" w:hAnsi="Arial" w:cs="Arial"/>
          <w:vertAlign w:val="superscript"/>
        </w:rPr>
        <w:t>th</w:t>
      </w:r>
      <w:r w:rsidRPr="3B4A9E56">
        <w:rPr>
          <w:rFonts w:ascii="Arial" w:hAnsi="Arial" w:cs="Arial"/>
        </w:rPr>
        <w:t xml:space="preserve"> November 2023</w:t>
      </w:r>
      <w:r>
        <w:tab/>
      </w:r>
      <w:r w:rsidRPr="3B4A9E56">
        <w:rPr>
          <w:rFonts w:ascii="Arial" w:hAnsi="Arial" w:cs="Arial"/>
        </w:rPr>
        <w:t>Chicago, USA</w:t>
      </w:r>
    </w:p>
    <w:p w14:paraId="0D96609D" w14:textId="77777777" w:rsidR="006B5D37" w:rsidRDefault="006B5D37" w:rsidP="006B5D37">
      <w:pPr>
        <w:tabs>
          <w:tab w:val="left" w:pos="5103"/>
        </w:tabs>
        <w:spacing w:after="120"/>
        <w:ind w:left="2268" w:hanging="2268"/>
        <w:rPr>
          <w:rFonts w:ascii="Arial" w:hAnsi="Arial" w:cs="Arial"/>
        </w:rPr>
      </w:pPr>
      <w:r w:rsidRPr="3B4A9E56">
        <w:rPr>
          <w:rFonts w:ascii="Arial" w:hAnsi="Arial" w:cs="Arial"/>
        </w:rPr>
        <w:t>RAN2#125</w:t>
      </w:r>
      <w:r>
        <w:tab/>
      </w:r>
      <w:r w:rsidRPr="3B4A9E56">
        <w:rPr>
          <w:rFonts w:ascii="Arial" w:hAnsi="Arial" w:cs="Arial"/>
        </w:rPr>
        <w:t>26</w:t>
      </w:r>
      <w:r w:rsidRPr="3B4A9E56">
        <w:rPr>
          <w:rFonts w:ascii="Arial" w:hAnsi="Arial" w:cs="Arial"/>
          <w:vertAlign w:val="superscript"/>
        </w:rPr>
        <w:t>th</w:t>
      </w:r>
      <w:r w:rsidRPr="3B4A9E56">
        <w:rPr>
          <w:rFonts w:ascii="Arial" w:hAnsi="Arial" w:cs="Arial"/>
        </w:rPr>
        <w:t xml:space="preserve"> February – 1</w:t>
      </w:r>
      <w:r w:rsidRPr="3B4A9E56">
        <w:rPr>
          <w:rFonts w:ascii="Arial" w:hAnsi="Arial" w:cs="Arial"/>
          <w:vertAlign w:val="superscript"/>
        </w:rPr>
        <w:t>st</w:t>
      </w:r>
      <w:r w:rsidRPr="3B4A9E56">
        <w:rPr>
          <w:rFonts w:ascii="Arial" w:hAnsi="Arial" w:cs="Arial"/>
        </w:rPr>
        <w:t xml:space="preserve"> March 2024</w:t>
      </w:r>
      <w:r>
        <w:tab/>
      </w:r>
      <w:r w:rsidRPr="3B4A9E56">
        <w:rPr>
          <w:rFonts w:ascii="Arial" w:hAnsi="Arial" w:cs="Arial"/>
        </w:rPr>
        <w:t>Athens, Greece</w:t>
      </w:r>
      <w:r>
        <w:tab/>
      </w:r>
    </w:p>
    <w:p w14:paraId="5D052034" w14:textId="77777777" w:rsidR="006B5D37" w:rsidRDefault="006B5D37" w:rsidP="006B5D37">
      <w:pPr>
        <w:tabs>
          <w:tab w:val="left" w:pos="5103"/>
        </w:tabs>
        <w:spacing w:after="120"/>
        <w:ind w:left="2268" w:hanging="2268"/>
        <w:rPr>
          <w:rFonts w:ascii="Arial" w:hAnsi="Arial" w:cs="Arial"/>
        </w:rPr>
      </w:pPr>
    </w:p>
    <w:p w14:paraId="530B3AF3" w14:textId="77777777" w:rsidR="00626A4A" w:rsidRDefault="00626A4A" w:rsidP="002A7994">
      <w:pPr>
        <w:tabs>
          <w:tab w:val="left" w:pos="5103"/>
        </w:tabs>
        <w:spacing w:after="120"/>
        <w:ind w:left="2268" w:hanging="2268"/>
        <w:rPr>
          <w:rFonts w:ascii="Arial" w:hAnsi="Arial" w:cs="Arial"/>
        </w:rPr>
      </w:pPr>
    </w:p>
    <w:p w14:paraId="31386582" w14:textId="77777777" w:rsidR="008120B3" w:rsidRDefault="008120B3" w:rsidP="00D47F19">
      <w:pPr>
        <w:tabs>
          <w:tab w:val="left" w:pos="5103"/>
        </w:tabs>
        <w:spacing w:after="120"/>
        <w:ind w:left="2268" w:hanging="2268"/>
        <w:rPr>
          <w:rFonts w:ascii="Arial" w:hAnsi="Arial" w:cs="Arial"/>
        </w:rPr>
      </w:pPr>
    </w:p>
    <w:p w14:paraId="7BCDC17A" w14:textId="77777777" w:rsidR="00D47F19" w:rsidRDefault="00D47F19" w:rsidP="00D47F19">
      <w:pPr>
        <w:tabs>
          <w:tab w:val="left" w:pos="5103"/>
        </w:tabs>
        <w:spacing w:after="120"/>
        <w:ind w:left="2268" w:hanging="2268"/>
        <w:rPr>
          <w:rFonts w:ascii="Arial" w:hAnsi="Arial" w:cs="Arial"/>
        </w:rPr>
      </w:pPr>
    </w:p>
    <w:p w14:paraId="1F844DFF" w14:textId="77777777" w:rsidR="00D47F19" w:rsidRDefault="00D47F19" w:rsidP="00D47F19">
      <w:pPr>
        <w:tabs>
          <w:tab w:val="left" w:pos="5103"/>
        </w:tabs>
        <w:spacing w:after="120"/>
        <w:ind w:left="2268" w:hanging="2268"/>
        <w:rPr>
          <w:rFonts w:ascii="Arial" w:hAnsi="Arial" w:cs="Arial"/>
        </w:rPr>
      </w:pPr>
    </w:p>
    <w:p w14:paraId="72A6DB48" w14:textId="429B8812" w:rsidR="5BED73D6" w:rsidRDefault="5BED73D6" w:rsidP="00D47F19"/>
    <w:sectPr w:rsidR="5BED73D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1E870" w14:textId="77777777" w:rsidR="006341AA" w:rsidRDefault="006341AA">
      <w:r>
        <w:separator/>
      </w:r>
    </w:p>
  </w:endnote>
  <w:endnote w:type="continuationSeparator" w:id="0">
    <w:p w14:paraId="6C4528B1" w14:textId="77777777" w:rsidR="006341AA" w:rsidRDefault="006341AA">
      <w:r>
        <w:continuationSeparator/>
      </w:r>
    </w:p>
  </w:endnote>
  <w:endnote w:type="continuationNotice" w:id="1">
    <w:p w14:paraId="3BCA63ED" w14:textId="77777777" w:rsidR="006341AA" w:rsidRDefault="0063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E544E" w14:textId="77777777" w:rsidR="006341AA" w:rsidRDefault="006341AA">
      <w:r>
        <w:separator/>
      </w:r>
    </w:p>
  </w:footnote>
  <w:footnote w:type="continuationSeparator" w:id="0">
    <w:p w14:paraId="42C8D4A2" w14:textId="77777777" w:rsidR="006341AA" w:rsidRDefault="006341AA">
      <w:r>
        <w:continuationSeparator/>
      </w:r>
    </w:p>
  </w:footnote>
  <w:footnote w:type="continuationNotice" w:id="1">
    <w:p w14:paraId="5B542370" w14:textId="77777777" w:rsidR="006341AA" w:rsidRDefault="00634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F66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25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26"/>
  </w:num>
  <w:num w:numId="2" w16cid:durableId="1124539198">
    <w:abstractNumId w:val="11"/>
  </w:num>
  <w:num w:numId="3" w16cid:durableId="65762906">
    <w:abstractNumId w:val="19"/>
  </w:num>
  <w:num w:numId="4" w16cid:durableId="864485412">
    <w:abstractNumId w:val="17"/>
  </w:num>
  <w:num w:numId="5" w16cid:durableId="609900047">
    <w:abstractNumId w:val="2"/>
  </w:num>
  <w:num w:numId="6" w16cid:durableId="1009286134">
    <w:abstractNumId w:val="21"/>
  </w:num>
  <w:num w:numId="7" w16cid:durableId="1849057359">
    <w:abstractNumId w:val="22"/>
  </w:num>
  <w:num w:numId="8" w16cid:durableId="1867939712">
    <w:abstractNumId w:val="24"/>
  </w:num>
  <w:num w:numId="9" w16cid:durableId="539513161">
    <w:abstractNumId w:val="10"/>
  </w:num>
  <w:num w:numId="10" w16cid:durableId="790788344">
    <w:abstractNumId w:val="12"/>
  </w:num>
  <w:num w:numId="11" w16cid:durableId="547958205">
    <w:abstractNumId w:val="8"/>
  </w:num>
  <w:num w:numId="12" w16cid:durableId="1814978892">
    <w:abstractNumId w:val="29"/>
  </w:num>
  <w:num w:numId="13" w16cid:durableId="1517035117">
    <w:abstractNumId w:val="15"/>
  </w:num>
  <w:num w:numId="14" w16cid:durableId="22944837">
    <w:abstractNumId w:val="27"/>
  </w:num>
  <w:num w:numId="15" w16cid:durableId="823787833">
    <w:abstractNumId w:val="28"/>
  </w:num>
  <w:num w:numId="16" w16cid:durableId="524633083">
    <w:abstractNumId w:val="7"/>
  </w:num>
  <w:num w:numId="17" w16cid:durableId="1199507249">
    <w:abstractNumId w:val="1"/>
  </w:num>
  <w:num w:numId="18" w16cid:durableId="29843707">
    <w:abstractNumId w:val="0"/>
  </w:num>
  <w:num w:numId="19" w16cid:durableId="949779095">
    <w:abstractNumId w:val="30"/>
  </w:num>
  <w:num w:numId="20" w16cid:durableId="1217812525">
    <w:abstractNumId w:val="21"/>
  </w:num>
  <w:num w:numId="21" w16cid:durableId="2017682644">
    <w:abstractNumId w:val="9"/>
  </w:num>
  <w:num w:numId="22" w16cid:durableId="1862040932">
    <w:abstractNumId w:val="3"/>
  </w:num>
  <w:num w:numId="23" w16cid:durableId="1190527725">
    <w:abstractNumId w:val="16"/>
  </w:num>
  <w:num w:numId="24" w16cid:durableId="1702318343">
    <w:abstractNumId w:val="4"/>
  </w:num>
  <w:num w:numId="25" w16cid:durableId="1327786960">
    <w:abstractNumId w:val="6"/>
  </w:num>
  <w:num w:numId="26" w16cid:durableId="1496383836">
    <w:abstractNumId w:val="20"/>
  </w:num>
  <w:num w:numId="27" w16cid:durableId="1248804923">
    <w:abstractNumId w:val="14"/>
  </w:num>
  <w:num w:numId="28" w16cid:durableId="1539658801">
    <w:abstractNumId w:val="31"/>
  </w:num>
  <w:num w:numId="29" w16cid:durableId="440347160">
    <w:abstractNumId w:val="18"/>
  </w:num>
  <w:num w:numId="30" w16cid:durableId="557278384">
    <w:abstractNumId w:val="25"/>
  </w:num>
  <w:num w:numId="31" w16cid:durableId="258102997">
    <w:abstractNumId w:val="13"/>
  </w:num>
  <w:num w:numId="32" w16cid:durableId="762918905">
    <w:abstractNumId w:val="5"/>
  </w:num>
  <w:num w:numId="33" w16cid:durableId="12924847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73B"/>
    <w:rsid w:val="00013CC4"/>
    <w:rsid w:val="00015D15"/>
    <w:rsid w:val="00016285"/>
    <w:rsid w:val="000166AF"/>
    <w:rsid w:val="00016A91"/>
    <w:rsid w:val="00016E48"/>
    <w:rsid w:val="000170F0"/>
    <w:rsid w:val="00017479"/>
    <w:rsid w:val="000176E8"/>
    <w:rsid w:val="000212C3"/>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786"/>
    <w:rsid w:val="00033F98"/>
    <w:rsid w:val="000344CC"/>
    <w:rsid w:val="00034C15"/>
    <w:rsid w:val="0003630B"/>
    <w:rsid w:val="00036412"/>
    <w:rsid w:val="00036BA1"/>
    <w:rsid w:val="00037201"/>
    <w:rsid w:val="0004001C"/>
    <w:rsid w:val="00040F7B"/>
    <w:rsid w:val="000412B9"/>
    <w:rsid w:val="00041ECD"/>
    <w:rsid w:val="000422E2"/>
    <w:rsid w:val="00042B89"/>
    <w:rsid w:val="00042F22"/>
    <w:rsid w:val="000444EF"/>
    <w:rsid w:val="00047EF6"/>
    <w:rsid w:val="00050A03"/>
    <w:rsid w:val="00050A53"/>
    <w:rsid w:val="00051AFA"/>
    <w:rsid w:val="000525ED"/>
    <w:rsid w:val="000529BB"/>
    <w:rsid w:val="00052A07"/>
    <w:rsid w:val="000534E3"/>
    <w:rsid w:val="00053547"/>
    <w:rsid w:val="00055286"/>
    <w:rsid w:val="00055CCE"/>
    <w:rsid w:val="0005606A"/>
    <w:rsid w:val="000569B0"/>
    <w:rsid w:val="00057117"/>
    <w:rsid w:val="000575EC"/>
    <w:rsid w:val="0006160E"/>
    <w:rsid w:val="000616E7"/>
    <w:rsid w:val="000626DC"/>
    <w:rsid w:val="00063AB9"/>
    <w:rsid w:val="0006487E"/>
    <w:rsid w:val="00065E1A"/>
    <w:rsid w:val="0006791E"/>
    <w:rsid w:val="00067AC8"/>
    <w:rsid w:val="000705FA"/>
    <w:rsid w:val="00070C4B"/>
    <w:rsid w:val="00073E49"/>
    <w:rsid w:val="00074A16"/>
    <w:rsid w:val="00075D5E"/>
    <w:rsid w:val="0007603F"/>
    <w:rsid w:val="00077E5F"/>
    <w:rsid w:val="0007C6C6"/>
    <w:rsid w:val="0008036A"/>
    <w:rsid w:val="00080621"/>
    <w:rsid w:val="00081330"/>
    <w:rsid w:val="000819F3"/>
    <w:rsid w:val="00081AE6"/>
    <w:rsid w:val="00081C45"/>
    <w:rsid w:val="00081E47"/>
    <w:rsid w:val="00081EE5"/>
    <w:rsid w:val="00082257"/>
    <w:rsid w:val="000829B5"/>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00D"/>
    <w:rsid w:val="00091488"/>
    <w:rsid w:val="00091557"/>
    <w:rsid w:val="0009183C"/>
    <w:rsid w:val="00091A0B"/>
    <w:rsid w:val="000924C1"/>
    <w:rsid w:val="000924F0"/>
    <w:rsid w:val="00093474"/>
    <w:rsid w:val="00093F9B"/>
    <w:rsid w:val="00094E09"/>
    <w:rsid w:val="0009510F"/>
    <w:rsid w:val="00095C0B"/>
    <w:rsid w:val="00096224"/>
    <w:rsid w:val="000981F8"/>
    <w:rsid w:val="000A1526"/>
    <w:rsid w:val="000A1B7B"/>
    <w:rsid w:val="000A1FE0"/>
    <w:rsid w:val="000A21E0"/>
    <w:rsid w:val="000A269D"/>
    <w:rsid w:val="000A3F11"/>
    <w:rsid w:val="000A56F2"/>
    <w:rsid w:val="000B0111"/>
    <w:rsid w:val="000B14ED"/>
    <w:rsid w:val="000B2719"/>
    <w:rsid w:val="000B31D4"/>
    <w:rsid w:val="000B3A8F"/>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4BA"/>
    <w:rsid w:val="000C12F3"/>
    <w:rsid w:val="000C165A"/>
    <w:rsid w:val="000C1DC9"/>
    <w:rsid w:val="000C2946"/>
    <w:rsid w:val="000C2E19"/>
    <w:rsid w:val="000C449E"/>
    <w:rsid w:val="000C451A"/>
    <w:rsid w:val="000D008A"/>
    <w:rsid w:val="000D0D07"/>
    <w:rsid w:val="000D0E38"/>
    <w:rsid w:val="000D1439"/>
    <w:rsid w:val="000D230E"/>
    <w:rsid w:val="000D2545"/>
    <w:rsid w:val="000D2CEB"/>
    <w:rsid w:val="000D4175"/>
    <w:rsid w:val="000D431C"/>
    <w:rsid w:val="000D4797"/>
    <w:rsid w:val="000D5A63"/>
    <w:rsid w:val="000D69C3"/>
    <w:rsid w:val="000D7FA4"/>
    <w:rsid w:val="000E0527"/>
    <w:rsid w:val="000E161B"/>
    <w:rsid w:val="000E1E92"/>
    <w:rsid w:val="000E20B6"/>
    <w:rsid w:val="000E22B9"/>
    <w:rsid w:val="000E57B8"/>
    <w:rsid w:val="000E5CBA"/>
    <w:rsid w:val="000E5F45"/>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72A"/>
    <w:rsid w:val="000F47C3"/>
    <w:rsid w:val="000F6111"/>
    <w:rsid w:val="000F6DF3"/>
    <w:rsid w:val="000F7522"/>
    <w:rsid w:val="000F7629"/>
    <w:rsid w:val="001002EC"/>
    <w:rsid w:val="001005FF"/>
    <w:rsid w:val="00100CF6"/>
    <w:rsid w:val="00101734"/>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CF4"/>
    <w:rsid w:val="00114D27"/>
    <w:rsid w:val="001153EA"/>
    <w:rsid w:val="00115643"/>
    <w:rsid w:val="00115B90"/>
    <w:rsid w:val="00116765"/>
    <w:rsid w:val="00117142"/>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B4A"/>
    <w:rsid w:val="0012785E"/>
    <w:rsid w:val="0013026F"/>
    <w:rsid w:val="00130495"/>
    <w:rsid w:val="001322B9"/>
    <w:rsid w:val="0013240B"/>
    <w:rsid w:val="00132B37"/>
    <w:rsid w:val="00132F13"/>
    <w:rsid w:val="00132FD0"/>
    <w:rsid w:val="00133CDA"/>
    <w:rsid w:val="00133FEE"/>
    <w:rsid w:val="001344C0"/>
    <w:rsid w:val="001346FA"/>
    <w:rsid w:val="00135252"/>
    <w:rsid w:val="001353D2"/>
    <w:rsid w:val="001356D1"/>
    <w:rsid w:val="00135787"/>
    <w:rsid w:val="001360C1"/>
    <w:rsid w:val="001368B1"/>
    <w:rsid w:val="00136968"/>
    <w:rsid w:val="00136F8E"/>
    <w:rsid w:val="00137AB5"/>
    <w:rsid w:val="00137F0B"/>
    <w:rsid w:val="001411DC"/>
    <w:rsid w:val="00141917"/>
    <w:rsid w:val="00143088"/>
    <w:rsid w:val="00143548"/>
    <w:rsid w:val="00143861"/>
    <w:rsid w:val="0014424A"/>
    <w:rsid w:val="0014489B"/>
    <w:rsid w:val="00144ACD"/>
    <w:rsid w:val="00144BA2"/>
    <w:rsid w:val="00144F60"/>
    <w:rsid w:val="00145802"/>
    <w:rsid w:val="00145A0C"/>
    <w:rsid w:val="001464B7"/>
    <w:rsid w:val="001464BB"/>
    <w:rsid w:val="001471F1"/>
    <w:rsid w:val="001504FD"/>
    <w:rsid w:val="00150C4F"/>
    <w:rsid w:val="0015137B"/>
    <w:rsid w:val="00151728"/>
    <w:rsid w:val="00151B08"/>
    <w:rsid w:val="00151E23"/>
    <w:rsid w:val="001526E0"/>
    <w:rsid w:val="00152737"/>
    <w:rsid w:val="0015286B"/>
    <w:rsid w:val="00152E88"/>
    <w:rsid w:val="0015414A"/>
    <w:rsid w:val="00154534"/>
    <w:rsid w:val="001551B5"/>
    <w:rsid w:val="00155E4C"/>
    <w:rsid w:val="00156387"/>
    <w:rsid w:val="0015679C"/>
    <w:rsid w:val="00160B7C"/>
    <w:rsid w:val="00160D9C"/>
    <w:rsid w:val="00161012"/>
    <w:rsid w:val="001612FE"/>
    <w:rsid w:val="001613C1"/>
    <w:rsid w:val="0016143B"/>
    <w:rsid w:val="001622DE"/>
    <w:rsid w:val="00162A24"/>
    <w:rsid w:val="001646DE"/>
    <w:rsid w:val="001659C1"/>
    <w:rsid w:val="00167993"/>
    <w:rsid w:val="001702BB"/>
    <w:rsid w:val="001708ED"/>
    <w:rsid w:val="00170C1A"/>
    <w:rsid w:val="00170CD5"/>
    <w:rsid w:val="00170EC9"/>
    <w:rsid w:val="00171214"/>
    <w:rsid w:val="001715AA"/>
    <w:rsid w:val="001715E3"/>
    <w:rsid w:val="00171CAA"/>
    <w:rsid w:val="00171FD9"/>
    <w:rsid w:val="00172540"/>
    <w:rsid w:val="00173A8E"/>
    <w:rsid w:val="0017502C"/>
    <w:rsid w:val="00175B05"/>
    <w:rsid w:val="00175E82"/>
    <w:rsid w:val="001761D7"/>
    <w:rsid w:val="001765AF"/>
    <w:rsid w:val="0018011E"/>
    <w:rsid w:val="001807AB"/>
    <w:rsid w:val="00180D03"/>
    <w:rsid w:val="0018143F"/>
    <w:rsid w:val="001816DA"/>
    <w:rsid w:val="00181B57"/>
    <w:rsid w:val="00181FF8"/>
    <w:rsid w:val="00183B9C"/>
    <w:rsid w:val="0018473A"/>
    <w:rsid w:val="00184EA0"/>
    <w:rsid w:val="001857D2"/>
    <w:rsid w:val="0018610D"/>
    <w:rsid w:val="00186726"/>
    <w:rsid w:val="001907DE"/>
    <w:rsid w:val="00190A44"/>
    <w:rsid w:val="00190AC1"/>
    <w:rsid w:val="00191395"/>
    <w:rsid w:val="0019341A"/>
    <w:rsid w:val="00193490"/>
    <w:rsid w:val="0019480A"/>
    <w:rsid w:val="0019532B"/>
    <w:rsid w:val="00195A0D"/>
    <w:rsid w:val="00196749"/>
    <w:rsid w:val="00197604"/>
    <w:rsid w:val="00197DF9"/>
    <w:rsid w:val="001A01CE"/>
    <w:rsid w:val="001A1987"/>
    <w:rsid w:val="001A2564"/>
    <w:rsid w:val="001A3FA3"/>
    <w:rsid w:val="001A4D89"/>
    <w:rsid w:val="001A5F39"/>
    <w:rsid w:val="001A6173"/>
    <w:rsid w:val="001A619F"/>
    <w:rsid w:val="001A64B8"/>
    <w:rsid w:val="001A6CBA"/>
    <w:rsid w:val="001B0252"/>
    <w:rsid w:val="001B0BA4"/>
    <w:rsid w:val="001B0D97"/>
    <w:rsid w:val="001B1E2A"/>
    <w:rsid w:val="001B26ED"/>
    <w:rsid w:val="001B5672"/>
    <w:rsid w:val="001B5A5D"/>
    <w:rsid w:val="001B62E6"/>
    <w:rsid w:val="001B6EE2"/>
    <w:rsid w:val="001C0368"/>
    <w:rsid w:val="001C0786"/>
    <w:rsid w:val="001C1463"/>
    <w:rsid w:val="001C1CE5"/>
    <w:rsid w:val="001C3784"/>
    <w:rsid w:val="001C3D2A"/>
    <w:rsid w:val="001C4C86"/>
    <w:rsid w:val="001C5437"/>
    <w:rsid w:val="001C5EE6"/>
    <w:rsid w:val="001C616D"/>
    <w:rsid w:val="001C63BF"/>
    <w:rsid w:val="001C6635"/>
    <w:rsid w:val="001D0DE4"/>
    <w:rsid w:val="001D1818"/>
    <w:rsid w:val="001D19E9"/>
    <w:rsid w:val="001D1B2A"/>
    <w:rsid w:val="001D1BC3"/>
    <w:rsid w:val="001D22BB"/>
    <w:rsid w:val="001D2531"/>
    <w:rsid w:val="001D2DC6"/>
    <w:rsid w:val="001D4589"/>
    <w:rsid w:val="001D467D"/>
    <w:rsid w:val="001D4916"/>
    <w:rsid w:val="001D4B1D"/>
    <w:rsid w:val="001D4D62"/>
    <w:rsid w:val="001D50C9"/>
    <w:rsid w:val="001D511D"/>
    <w:rsid w:val="001D5146"/>
    <w:rsid w:val="001D51BA"/>
    <w:rsid w:val="001D53E7"/>
    <w:rsid w:val="001D6342"/>
    <w:rsid w:val="001D6352"/>
    <w:rsid w:val="001D6430"/>
    <w:rsid w:val="001D6D53"/>
    <w:rsid w:val="001E10FC"/>
    <w:rsid w:val="001E1B57"/>
    <w:rsid w:val="001E3CED"/>
    <w:rsid w:val="001E421E"/>
    <w:rsid w:val="001E507E"/>
    <w:rsid w:val="001E51B9"/>
    <w:rsid w:val="001E58E2"/>
    <w:rsid w:val="001E658C"/>
    <w:rsid w:val="001E7AED"/>
    <w:rsid w:val="001E7E5A"/>
    <w:rsid w:val="001F055B"/>
    <w:rsid w:val="001F0870"/>
    <w:rsid w:val="001F1A76"/>
    <w:rsid w:val="001F3916"/>
    <w:rsid w:val="001F3C1F"/>
    <w:rsid w:val="001F451E"/>
    <w:rsid w:val="001F53C0"/>
    <w:rsid w:val="001F54C5"/>
    <w:rsid w:val="001F662C"/>
    <w:rsid w:val="001F7074"/>
    <w:rsid w:val="001F7818"/>
    <w:rsid w:val="001F7F5C"/>
    <w:rsid w:val="002003AF"/>
    <w:rsid w:val="00200490"/>
    <w:rsid w:val="00200DEF"/>
    <w:rsid w:val="00201403"/>
    <w:rsid w:val="002018D7"/>
    <w:rsid w:val="00201C9E"/>
    <w:rsid w:val="00201F3A"/>
    <w:rsid w:val="0020213A"/>
    <w:rsid w:val="00202607"/>
    <w:rsid w:val="00202A7C"/>
    <w:rsid w:val="00202AC7"/>
    <w:rsid w:val="002034F2"/>
    <w:rsid w:val="0020353F"/>
    <w:rsid w:val="00203D20"/>
    <w:rsid w:val="00203F96"/>
    <w:rsid w:val="00204B11"/>
    <w:rsid w:val="00204E18"/>
    <w:rsid w:val="002054A7"/>
    <w:rsid w:val="002064E5"/>
    <w:rsid w:val="002069B2"/>
    <w:rsid w:val="00206E77"/>
    <w:rsid w:val="002076FB"/>
    <w:rsid w:val="00207D73"/>
    <w:rsid w:val="00207DB8"/>
    <w:rsid w:val="00207FA3"/>
    <w:rsid w:val="002103F2"/>
    <w:rsid w:val="00210BB5"/>
    <w:rsid w:val="00212048"/>
    <w:rsid w:val="0021400A"/>
    <w:rsid w:val="00214AB6"/>
    <w:rsid w:val="00214DA8"/>
    <w:rsid w:val="00215423"/>
    <w:rsid w:val="002155C2"/>
    <w:rsid w:val="002158FA"/>
    <w:rsid w:val="00217F42"/>
    <w:rsid w:val="00220210"/>
    <w:rsid w:val="00220600"/>
    <w:rsid w:val="00222470"/>
    <w:rsid w:val="002224AE"/>
    <w:rsid w:val="002224DB"/>
    <w:rsid w:val="00223FCB"/>
    <w:rsid w:val="00223FE3"/>
    <w:rsid w:val="00224D75"/>
    <w:rsid w:val="00224F3E"/>
    <w:rsid w:val="00224F87"/>
    <w:rsid w:val="002252C3"/>
    <w:rsid w:val="00225C54"/>
    <w:rsid w:val="002268B5"/>
    <w:rsid w:val="002271C9"/>
    <w:rsid w:val="00230765"/>
    <w:rsid w:val="00230976"/>
    <w:rsid w:val="00230D18"/>
    <w:rsid w:val="002319E4"/>
    <w:rsid w:val="00232AC0"/>
    <w:rsid w:val="00233720"/>
    <w:rsid w:val="00233870"/>
    <w:rsid w:val="00234242"/>
    <w:rsid w:val="00234E70"/>
    <w:rsid w:val="00234F6C"/>
    <w:rsid w:val="002351AF"/>
    <w:rsid w:val="00235632"/>
    <w:rsid w:val="00235872"/>
    <w:rsid w:val="002366AC"/>
    <w:rsid w:val="002370AF"/>
    <w:rsid w:val="0023750E"/>
    <w:rsid w:val="00241559"/>
    <w:rsid w:val="002423EF"/>
    <w:rsid w:val="00242777"/>
    <w:rsid w:val="00242B77"/>
    <w:rsid w:val="00242E8C"/>
    <w:rsid w:val="002435B3"/>
    <w:rsid w:val="00243979"/>
    <w:rsid w:val="002457F1"/>
    <w:rsid w:val="002458EB"/>
    <w:rsid w:val="00245CD5"/>
    <w:rsid w:val="002500C8"/>
    <w:rsid w:val="00250246"/>
    <w:rsid w:val="00250354"/>
    <w:rsid w:val="002510D0"/>
    <w:rsid w:val="002535F9"/>
    <w:rsid w:val="0025440E"/>
    <w:rsid w:val="00254CD5"/>
    <w:rsid w:val="00254CDD"/>
    <w:rsid w:val="002554EA"/>
    <w:rsid w:val="00256335"/>
    <w:rsid w:val="002570A8"/>
    <w:rsid w:val="0025732A"/>
    <w:rsid w:val="00257543"/>
    <w:rsid w:val="00260849"/>
    <w:rsid w:val="00261671"/>
    <w:rsid w:val="002617E7"/>
    <w:rsid w:val="00262985"/>
    <w:rsid w:val="00262B9D"/>
    <w:rsid w:val="00262BA4"/>
    <w:rsid w:val="00263698"/>
    <w:rsid w:val="00264228"/>
    <w:rsid w:val="00264334"/>
    <w:rsid w:val="002646E5"/>
    <w:rsid w:val="0026473E"/>
    <w:rsid w:val="002647AC"/>
    <w:rsid w:val="00265D56"/>
    <w:rsid w:val="00266214"/>
    <w:rsid w:val="002672CB"/>
    <w:rsid w:val="00267C83"/>
    <w:rsid w:val="00270C0C"/>
    <w:rsid w:val="002712AF"/>
    <w:rsid w:val="0027144F"/>
    <w:rsid w:val="00271813"/>
    <w:rsid w:val="00271F3A"/>
    <w:rsid w:val="00272FE8"/>
    <w:rsid w:val="00273278"/>
    <w:rsid w:val="002737F4"/>
    <w:rsid w:val="00273EFC"/>
    <w:rsid w:val="00275EFB"/>
    <w:rsid w:val="00277369"/>
    <w:rsid w:val="00277B63"/>
    <w:rsid w:val="002805F5"/>
    <w:rsid w:val="00280751"/>
    <w:rsid w:val="00281CB1"/>
    <w:rsid w:val="002821B6"/>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CC5"/>
    <w:rsid w:val="002907B5"/>
    <w:rsid w:val="00290AF4"/>
    <w:rsid w:val="002918D4"/>
    <w:rsid w:val="00292BE2"/>
    <w:rsid w:val="00292EB7"/>
    <w:rsid w:val="0029367C"/>
    <w:rsid w:val="00294F0C"/>
    <w:rsid w:val="00295DAB"/>
    <w:rsid w:val="00296227"/>
    <w:rsid w:val="00296675"/>
    <w:rsid w:val="00296ABC"/>
    <w:rsid w:val="00296F44"/>
    <w:rsid w:val="002970DC"/>
    <w:rsid w:val="0029777D"/>
    <w:rsid w:val="002A055E"/>
    <w:rsid w:val="002A0D0B"/>
    <w:rsid w:val="002A1D4E"/>
    <w:rsid w:val="002A2869"/>
    <w:rsid w:val="002A3839"/>
    <w:rsid w:val="002A3E0D"/>
    <w:rsid w:val="002A5DDB"/>
    <w:rsid w:val="002A6794"/>
    <w:rsid w:val="002A745A"/>
    <w:rsid w:val="002A7994"/>
    <w:rsid w:val="002B00F0"/>
    <w:rsid w:val="002B0359"/>
    <w:rsid w:val="002B0652"/>
    <w:rsid w:val="002B0821"/>
    <w:rsid w:val="002B15A6"/>
    <w:rsid w:val="002B23C0"/>
    <w:rsid w:val="002B24C7"/>
    <w:rsid w:val="002B24D6"/>
    <w:rsid w:val="002B26BC"/>
    <w:rsid w:val="002B2E2E"/>
    <w:rsid w:val="002B38A6"/>
    <w:rsid w:val="002B3B97"/>
    <w:rsid w:val="002B3D69"/>
    <w:rsid w:val="002B4AA0"/>
    <w:rsid w:val="002B5D57"/>
    <w:rsid w:val="002B71CC"/>
    <w:rsid w:val="002B747E"/>
    <w:rsid w:val="002C002F"/>
    <w:rsid w:val="002C0AFC"/>
    <w:rsid w:val="002C0D7F"/>
    <w:rsid w:val="002C151B"/>
    <w:rsid w:val="002C1AAF"/>
    <w:rsid w:val="002C2322"/>
    <w:rsid w:val="002C294C"/>
    <w:rsid w:val="002C41E6"/>
    <w:rsid w:val="002D0401"/>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592E"/>
    <w:rsid w:val="002E6D88"/>
    <w:rsid w:val="002E6E5B"/>
    <w:rsid w:val="002E6F21"/>
    <w:rsid w:val="002E7065"/>
    <w:rsid w:val="002E751C"/>
    <w:rsid w:val="002E7CAE"/>
    <w:rsid w:val="002F268D"/>
    <w:rsid w:val="002F2771"/>
    <w:rsid w:val="002F2D27"/>
    <w:rsid w:val="002F2FA5"/>
    <w:rsid w:val="002F37A9"/>
    <w:rsid w:val="002F4934"/>
    <w:rsid w:val="002F498E"/>
    <w:rsid w:val="002F58E5"/>
    <w:rsid w:val="0030036B"/>
    <w:rsid w:val="003009CB"/>
    <w:rsid w:val="00300AA2"/>
    <w:rsid w:val="00301CE6"/>
    <w:rsid w:val="0030242C"/>
    <w:rsid w:val="0030256B"/>
    <w:rsid w:val="00304166"/>
    <w:rsid w:val="003041F5"/>
    <w:rsid w:val="00304FFC"/>
    <w:rsid w:val="0030501F"/>
    <w:rsid w:val="0030525A"/>
    <w:rsid w:val="003069A8"/>
    <w:rsid w:val="00306C00"/>
    <w:rsid w:val="00307361"/>
    <w:rsid w:val="00307375"/>
    <w:rsid w:val="00307A41"/>
    <w:rsid w:val="00307BA1"/>
    <w:rsid w:val="0031057B"/>
    <w:rsid w:val="003109F6"/>
    <w:rsid w:val="00310CBC"/>
    <w:rsid w:val="003111E2"/>
    <w:rsid w:val="00311702"/>
    <w:rsid w:val="00311E7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175D4"/>
    <w:rsid w:val="003203ED"/>
    <w:rsid w:val="003218B4"/>
    <w:rsid w:val="00322262"/>
    <w:rsid w:val="0032249E"/>
    <w:rsid w:val="00322C9F"/>
    <w:rsid w:val="00322E3A"/>
    <w:rsid w:val="00323077"/>
    <w:rsid w:val="00323471"/>
    <w:rsid w:val="00323E31"/>
    <w:rsid w:val="00324232"/>
    <w:rsid w:val="00324704"/>
    <w:rsid w:val="00324746"/>
    <w:rsid w:val="00324D23"/>
    <w:rsid w:val="00324E5C"/>
    <w:rsid w:val="00325467"/>
    <w:rsid w:val="003254B0"/>
    <w:rsid w:val="00325830"/>
    <w:rsid w:val="003258A5"/>
    <w:rsid w:val="00326ED0"/>
    <w:rsid w:val="003272CD"/>
    <w:rsid w:val="00327E04"/>
    <w:rsid w:val="00327EAB"/>
    <w:rsid w:val="00330847"/>
    <w:rsid w:val="0033108B"/>
    <w:rsid w:val="00331751"/>
    <w:rsid w:val="00332E1C"/>
    <w:rsid w:val="00333B33"/>
    <w:rsid w:val="00334579"/>
    <w:rsid w:val="00335513"/>
    <w:rsid w:val="00335858"/>
    <w:rsid w:val="003365FA"/>
    <w:rsid w:val="00336620"/>
    <w:rsid w:val="00336BDA"/>
    <w:rsid w:val="00337C60"/>
    <w:rsid w:val="0034158C"/>
    <w:rsid w:val="0034211B"/>
    <w:rsid w:val="00342504"/>
    <w:rsid w:val="00342BD7"/>
    <w:rsid w:val="00343D0C"/>
    <w:rsid w:val="0034421E"/>
    <w:rsid w:val="003443D8"/>
    <w:rsid w:val="00344897"/>
    <w:rsid w:val="0034565E"/>
    <w:rsid w:val="0034601D"/>
    <w:rsid w:val="0034673E"/>
    <w:rsid w:val="00346DB5"/>
    <w:rsid w:val="00347146"/>
    <w:rsid w:val="003477B1"/>
    <w:rsid w:val="00350D30"/>
    <w:rsid w:val="00351BE8"/>
    <w:rsid w:val="00352076"/>
    <w:rsid w:val="00352E2C"/>
    <w:rsid w:val="0035310E"/>
    <w:rsid w:val="00353CFF"/>
    <w:rsid w:val="00354BBC"/>
    <w:rsid w:val="00354E5A"/>
    <w:rsid w:val="00356E34"/>
    <w:rsid w:val="00357039"/>
    <w:rsid w:val="00357380"/>
    <w:rsid w:val="003602D9"/>
    <w:rsid w:val="003604CE"/>
    <w:rsid w:val="0036134B"/>
    <w:rsid w:val="00362687"/>
    <w:rsid w:val="0036299B"/>
    <w:rsid w:val="003633D1"/>
    <w:rsid w:val="0036348E"/>
    <w:rsid w:val="003635B8"/>
    <w:rsid w:val="0036384A"/>
    <w:rsid w:val="00365775"/>
    <w:rsid w:val="0036737E"/>
    <w:rsid w:val="00367431"/>
    <w:rsid w:val="0037067A"/>
    <w:rsid w:val="00370AA5"/>
    <w:rsid w:val="00370E47"/>
    <w:rsid w:val="00371500"/>
    <w:rsid w:val="00371514"/>
    <w:rsid w:val="003716B1"/>
    <w:rsid w:val="00371B4E"/>
    <w:rsid w:val="00372853"/>
    <w:rsid w:val="00373B3E"/>
    <w:rsid w:val="003742AC"/>
    <w:rsid w:val="00374E63"/>
    <w:rsid w:val="0037539F"/>
    <w:rsid w:val="00376884"/>
    <w:rsid w:val="00376D63"/>
    <w:rsid w:val="0037729D"/>
    <w:rsid w:val="00377701"/>
    <w:rsid w:val="00377CE1"/>
    <w:rsid w:val="00380D25"/>
    <w:rsid w:val="0038124B"/>
    <w:rsid w:val="0038186A"/>
    <w:rsid w:val="00382023"/>
    <w:rsid w:val="003834DA"/>
    <w:rsid w:val="0038376A"/>
    <w:rsid w:val="00384D9F"/>
    <w:rsid w:val="00384F47"/>
    <w:rsid w:val="00385B3C"/>
    <w:rsid w:val="00385BF0"/>
    <w:rsid w:val="00385FCE"/>
    <w:rsid w:val="00386551"/>
    <w:rsid w:val="00386E0B"/>
    <w:rsid w:val="003874E2"/>
    <w:rsid w:val="00387909"/>
    <w:rsid w:val="0039106F"/>
    <w:rsid w:val="00391125"/>
    <w:rsid w:val="003918A6"/>
    <w:rsid w:val="00391ADF"/>
    <w:rsid w:val="00392BE3"/>
    <w:rsid w:val="003939FF"/>
    <w:rsid w:val="003959BC"/>
    <w:rsid w:val="00395DC6"/>
    <w:rsid w:val="00395E65"/>
    <w:rsid w:val="0039614F"/>
    <w:rsid w:val="00396744"/>
    <w:rsid w:val="00396EF0"/>
    <w:rsid w:val="00397047"/>
    <w:rsid w:val="00397345"/>
    <w:rsid w:val="003976B6"/>
    <w:rsid w:val="00397879"/>
    <w:rsid w:val="00397AB1"/>
    <w:rsid w:val="003A0A1A"/>
    <w:rsid w:val="003A14C3"/>
    <w:rsid w:val="003A1A76"/>
    <w:rsid w:val="003A1BDA"/>
    <w:rsid w:val="003A207F"/>
    <w:rsid w:val="003A2223"/>
    <w:rsid w:val="003A250D"/>
    <w:rsid w:val="003A2A0F"/>
    <w:rsid w:val="003A3491"/>
    <w:rsid w:val="003A3FCB"/>
    <w:rsid w:val="003A4087"/>
    <w:rsid w:val="003A4402"/>
    <w:rsid w:val="003A45A1"/>
    <w:rsid w:val="003A4BD9"/>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5EDD"/>
    <w:rsid w:val="003B64BB"/>
    <w:rsid w:val="003B7779"/>
    <w:rsid w:val="003B7933"/>
    <w:rsid w:val="003B7C46"/>
    <w:rsid w:val="003B7F70"/>
    <w:rsid w:val="003B7FE5"/>
    <w:rsid w:val="003C0F43"/>
    <w:rsid w:val="003C11C8"/>
    <w:rsid w:val="003C17EA"/>
    <w:rsid w:val="003C1F41"/>
    <w:rsid w:val="003C2702"/>
    <w:rsid w:val="003C291B"/>
    <w:rsid w:val="003C2960"/>
    <w:rsid w:val="003C2A38"/>
    <w:rsid w:val="003C3191"/>
    <w:rsid w:val="003C4FA6"/>
    <w:rsid w:val="003C5F4C"/>
    <w:rsid w:val="003C7806"/>
    <w:rsid w:val="003D02C0"/>
    <w:rsid w:val="003D05F9"/>
    <w:rsid w:val="003D0674"/>
    <w:rsid w:val="003D0FAA"/>
    <w:rsid w:val="003D0FB5"/>
    <w:rsid w:val="003D109F"/>
    <w:rsid w:val="003D16BB"/>
    <w:rsid w:val="003D1736"/>
    <w:rsid w:val="003D1EAF"/>
    <w:rsid w:val="003D2478"/>
    <w:rsid w:val="003D28FD"/>
    <w:rsid w:val="003D2A9A"/>
    <w:rsid w:val="003D318F"/>
    <w:rsid w:val="003D3C45"/>
    <w:rsid w:val="003D536F"/>
    <w:rsid w:val="003D5ACA"/>
    <w:rsid w:val="003D5B1F"/>
    <w:rsid w:val="003D6486"/>
    <w:rsid w:val="003D7A9E"/>
    <w:rsid w:val="003D7DF0"/>
    <w:rsid w:val="003E0692"/>
    <w:rsid w:val="003E094D"/>
    <w:rsid w:val="003E15FA"/>
    <w:rsid w:val="003E2AF2"/>
    <w:rsid w:val="003E3BEE"/>
    <w:rsid w:val="003E424D"/>
    <w:rsid w:val="003E454B"/>
    <w:rsid w:val="003E468C"/>
    <w:rsid w:val="003E4AC0"/>
    <w:rsid w:val="003E527E"/>
    <w:rsid w:val="003E55E4"/>
    <w:rsid w:val="003E6833"/>
    <w:rsid w:val="003E6D21"/>
    <w:rsid w:val="003E74E3"/>
    <w:rsid w:val="003F05C7"/>
    <w:rsid w:val="003F0FA4"/>
    <w:rsid w:val="003F102B"/>
    <w:rsid w:val="003F1EBA"/>
    <w:rsid w:val="003F24E4"/>
    <w:rsid w:val="003F2CD4"/>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7824"/>
    <w:rsid w:val="00407B2A"/>
    <w:rsid w:val="00407CD3"/>
    <w:rsid w:val="00410134"/>
    <w:rsid w:val="004107E3"/>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5D95"/>
    <w:rsid w:val="00416006"/>
    <w:rsid w:val="004174BA"/>
    <w:rsid w:val="004179C2"/>
    <w:rsid w:val="00417CC3"/>
    <w:rsid w:val="00420117"/>
    <w:rsid w:val="004201E8"/>
    <w:rsid w:val="00420D9B"/>
    <w:rsid w:val="00420DEA"/>
    <w:rsid w:val="00421105"/>
    <w:rsid w:val="004211A6"/>
    <w:rsid w:val="00421C87"/>
    <w:rsid w:val="00422921"/>
    <w:rsid w:val="00422AA4"/>
    <w:rsid w:val="00422AEC"/>
    <w:rsid w:val="00423216"/>
    <w:rsid w:val="00423BA7"/>
    <w:rsid w:val="004242F4"/>
    <w:rsid w:val="004246DF"/>
    <w:rsid w:val="004252C5"/>
    <w:rsid w:val="004256ED"/>
    <w:rsid w:val="004266D0"/>
    <w:rsid w:val="00426D07"/>
    <w:rsid w:val="00426DFE"/>
    <w:rsid w:val="00427248"/>
    <w:rsid w:val="00427D94"/>
    <w:rsid w:val="00430309"/>
    <w:rsid w:val="004305D5"/>
    <w:rsid w:val="00430DFB"/>
    <w:rsid w:val="00431330"/>
    <w:rsid w:val="00431E75"/>
    <w:rsid w:val="004331B7"/>
    <w:rsid w:val="00434D17"/>
    <w:rsid w:val="00435425"/>
    <w:rsid w:val="00435672"/>
    <w:rsid w:val="00435DAC"/>
    <w:rsid w:val="004361D6"/>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40C1"/>
    <w:rsid w:val="0044473A"/>
    <w:rsid w:val="00444F56"/>
    <w:rsid w:val="00444F7B"/>
    <w:rsid w:val="004453B3"/>
    <w:rsid w:val="004459A7"/>
    <w:rsid w:val="00446488"/>
    <w:rsid w:val="00447AFE"/>
    <w:rsid w:val="0045093D"/>
    <w:rsid w:val="004513CF"/>
    <w:rsid w:val="0045147E"/>
    <w:rsid w:val="004517A8"/>
    <w:rsid w:val="004517AA"/>
    <w:rsid w:val="00452CAC"/>
    <w:rsid w:val="00452D8B"/>
    <w:rsid w:val="00452F98"/>
    <w:rsid w:val="00453BC0"/>
    <w:rsid w:val="00454839"/>
    <w:rsid w:val="0045578B"/>
    <w:rsid w:val="00455A89"/>
    <w:rsid w:val="00456E6E"/>
    <w:rsid w:val="00456F1D"/>
    <w:rsid w:val="00457565"/>
    <w:rsid w:val="00457B71"/>
    <w:rsid w:val="00460138"/>
    <w:rsid w:val="0046031C"/>
    <w:rsid w:val="00460337"/>
    <w:rsid w:val="00460D3D"/>
    <w:rsid w:val="00462B1E"/>
    <w:rsid w:val="00462F8D"/>
    <w:rsid w:val="004639E2"/>
    <w:rsid w:val="00463CBB"/>
    <w:rsid w:val="00463F26"/>
    <w:rsid w:val="0046419D"/>
    <w:rsid w:val="004643FE"/>
    <w:rsid w:val="004666B5"/>
    <w:rsid w:val="004669E2"/>
    <w:rsid w:val="0046719E"/>
    <w:rsid w:val="00467F38"/>
    <w:rsid w:val="004700CB"/>
    <w:rsid w:val="00470346"/>
    <w:rsid w:val="00470712"/>
    <w:rsid w:val="0047095D"/>
    <w:rsid w:val="00470C31"/>
    <w:rsid w:val="00470D2E"/>
    <w:rsid w:val="00470D54"/>
    <w:rsid w:val="00470F8E"/>
    <w:rsid w:val="00471DE0"/>
    <w:rsid w:val="00472650"/>
    <w:rsid w:val="0047290F"/>
    <w:rsid w:val="004734D0"/>
    <w:rsid w:val="004754CF"/>
    <w:rsid w:val="0047556B"/>
    <w:rsid w:val="004765EA"/>
    <w:rsid w:val="004769EB"/>
    <w:rsid w:val="00477242"/>
    <w:rsid w:val="00477768"/>
    <w:rsid w:val="00481515"/>
    <w:rsid w:val="00481CB6"/>
    <w:rsid w:val="00482727"/>
    <w:rsid w:val="00482B11"/>
    <w:rsid w:val="00482BBC"/>
    <w:rsid w:val="00482E4B"/>
    <w:rsid w:val="0048348A"/>
    <w:rsid w:val="004835F2"/>
    <w:rsid w:val="00483CE1"/>
    <w:rsid w:val="00483D2E"/>
    <w:rsid w:val="00484891"/>
    <w:rsid w:val="00485238"/>
    <w:rsid w:val="00485A4A"/>
    <w:rsid w:val="00486389"/>
    <w:rsid w:val="004865BF"/>
    <w:rsid w:val="004901E6"/>
    <w:rsid w:val="0049094A"/>
    <w:rsid w:val="0049100B"/>
    <w:rsid w:val="0049147B"/>
    <w:rsid w:val="00491FF7"/>
    <w:rsid w:val="00492090"/>
    <w:rsid w:val="00492BC5"/>
    <w:rsid w:val="00492C69"/>
    <w:rsid w:val="00493D24"/>
    <w:rsid w:val="004947DD"/>
    <w:rsid w:val="00494EF7"/>
    <w:rsid w:val="00495EF3"/>
    <w:rsid w:val="00496265"/>
    <w:rsid w:val="004964F1"/>
    <w:rsid w:val="00496D22"/>
    <w:rsid w:val="00497422"/>
    <w:rsid w:val="004A13A6"/>
    <w:rsid w:val="004A16BC"/>
    <w:rsid w:val="004A1A0D"/>
    <w:rsid w:val="004A2B94"/>
    <w:rsid w:val="004A3C09"/>
    <w:rsid w:val="004A3C78"/>
    <w:rsid w:val="004A4CB8"/>
    <w:rsid w:val="004A52B3"/>
    <w:rsid w:val="004A576A"/>
    <w:rsid w:val="004A6245"/>
    <w:rsid w:val="004A6581"/>
    <w:rsid w:val="004A664E"/>
    <w:rsid w:val="004A78EB"/>
    <w:rsid w:val="004A7D0B"/>
    <w:rsid w:val="004B1E84"/>
    <w:rsid w:val="004B2232"/>
    <w:rsid w:val="004B3033"/>
    <w:rsid w:val="004B5868"/>
    <w:rsid w:val="004B5E31"/>
    <w:rsid w:val="004B6CFA"/>
    <w:rsid w:val="004B6F6A"/>
    <w:rsid w:val="004B6F73"/>
    <w:rsid w:val="004B6FBB"/>
    <w:rsid w:val="004B772D"/>
    <w:rsid w:val="004B7C0C"/>
    <w:rsid w:val="004C003E"/>
    <w:rsid w:val="004C0972"/>
    <w:rsid w:val="004C1268"/>
    <w:rsid w:val="004C176E"/>
    <w:rsid w:val="004C1DC3"/>
    <w:rsid w:val="004C1E9D"/>
    <w:rsid w:val="004C3898"/>
    <w:rsid w:val="004C39DB"/>
    <w:rsid w:val="004C43EB"/>
    <w:rsid w:val="004C446A"/>
    <w:rsid w:val="004C4C24"/>
    <w:rsid w:val="004C5C2E"/>
    <w:rsid w:val="004C75F2"/>
    <w:rsid w:val="004D133C"/>
    <w:rsid w:val="004D1B96"/>
    <w:rsid w:val="004D1E09"/>
    <w:rsid w:val="004D3048"/>
    <w:rsid w:val="004D36B1"/>
    <w:rsid w:val="004D4764"/>
    <w:rsid w:val="004D4B4E"/>
    <w:rsid w:val="004D503C"/>
    <w:rsid w:val="004D6AB7"/>
    <w:rsid w:val="004D7103"/>
    <w:rsid w:val="004D7EBD"/>
    <w:rsid w:val="004E1550"/>
    <w:rsid w:val="004E17C9"/>
    <w:rsid w:val="004E18B5"/>
    <w:rsid w:val="004E1EA4"/>
    <w:rsid w:val="004E2680"/>
    <w:rsid w:val="004E28F9"/>
    <w:rsid w:val="004E29DA"/>
    <w:rsid w:val="004E3A7D"/>
    <w:rsid w:val="004E4294"/>
    <w:rsid w:val="004E462E"/>
    <w:rsid w:val="004E49B7"/>
    <w:rsid w:val="004E56DC"/>
    <w:rsid w:val="004E5992"/>
    <w:rsid w:val="004E6549"/>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7984"/>
    <w:rsid w:val="00501387"/>
    <w:rsid w:val="005014BA"/>
    <w:rsid w:val="00501644"/>
    <w:rsid w:val="00501C29"/>
    <w:rsid w:val="005032DD"/>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2CEF"/>
    <w:rsid w:val="00513781"/>
    <w:rsid w:val="00513CDF"/>
    <w:rsid w:val="005153A7"/>
    <w:rsid w:val="005160B1"/>
    <w:rsid w:val="00516184"/>
    <w:rsid w:val="00516CBE"/>
    <w:rsid w:val="0052063A"/>
    <w:rsid w:val="0052085F"/>
    <w:rsid w:val="00520D80"/>
    <w:rsid w:val="005215AF"/>
    <w:rsid w:val="005219CF"/>
    <w:rsid w:val="005220D9"/>
    <w:rsid w:val="005223E5"/>
    <w:rsid w:val="005248F1"/>
    <w:rsid w:val="0052508A"/>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380"/>
    <w:rsid w:val="00536759"/>
    <w:rsid w:val="00536D8A"/>
    <w:rsid w:val="00537C62"/>
    <w:rsid w:val="00540294"/>
    <w:rsid w:val="00540403"/>
    <w:rsid w:val="0054050F"/>
    <w:rsid w:val="005405DC"/>
    <w:rsid w:val="0054093B"/>
    <w:rsid w:val="00540DD8"/>
    <w:rsid w:val="00540ECE"/>
    <w:rsid w:val="00540EF4"/>
    <w:rsid w:val="0054144D"/>
    <w:rsid w:val="005416C5"/>
    <w:rsid w:val="00542E44"/>
    <w:rsid w:val="00543171"/>
    <w:rsid w:val="005444BA"/>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678E"/>
    <w:rsid w:val="00560155"/>
    <w:rsid w:val="00560786"/>
    <w:rsid w:val="0056121F"/>
    <w:rsid w:val="00561323"/>
    <w:rsid w:val="00561785"/>
    <w:rsid w:val="00561BA7"/>
    <w:rsid w:val="005649B6"/>
    <w:rsid w:val="0056574E"/>
    <w:rsid w:val="005664DD"/>
    <w:rsid w:val="00570E28"/>
    <w:rsid w:val="005711B2"/>
    <w:rsid w:val="00571817"/>
    <w:rsid w:val="00572291"/>
    <w:rsid w:val="005724BF"/>
    <w:rsid w:val="00572505"/>
    <w:rsid w:val="00572587"/>
    <w:rsid w:val="0057266C"/>
    <w:rsid w:val="00572A80"/>
    <w:rsid w:val="00572EEB"/>
    <w:rsid w:val="0057391A"/>
    <w:rsid w:val="00573B91"/>
    <w:rsid w:val="005741E5"/>
    <w:rsid w:val="00574572"/>
    <w:rsid w:val="00574E05"/>
    <w:rsid w:val="00576549"/>
    <w:rsid w:val="00576B0D"/>
    <w:rsid w:val="00576BA5"/>
    <w:rsid w:val="0057704B"/>
    <w:rsid w:val="0057712C"/>
    <w:rsid w:val="00577232"/>
    <w:rsid w:val="00577EAC"/>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FDB"/>
    <w:rsid w:val="005900FA"/>
    <w:rsid w:val="005909FB"/>
    <w:rsid w:val="005910EA"/>
    <w:rsid w:val="005918D1"/>
    <w:rsid w:val="005935A4"/>
    <w:rsid w:val="00593D68"/>
    <w:rsid w:val="00593DAB"/>
    <w:rsid w:val="00593EFA"/>
    <w:rsid w:val="005944FD"/>
    <w:rsid w:val="005948C2"/>
    <w:rsid w:val="00594DCB"/>
    <w:rsid w:val="00595354"/>
    <w:rsid w:val="00595CF9"/>
    <w:rsid w:val="00595DCA"/>
    <w:rsid w:val="005960DD"/>
    <w:rsid w:val="0059779B"/>
    <w:rsid w:val="00597816"/>
    <w:rsid w:val="005A0DB4"/>
    <w:rsid w:val="005A209A"/>
    <w:rsid w:val="005A2E2B"/>
    <w:rsid w:val="005A2F0B"/>
    <w:rsid w:val="005A34E4"/>
    <w:rsid w:val="005A3A25"/>
    <w:rsid w:val="005A4409"/>
    <w:rsid w:val="005A5637"/>
    <w:rsid w:val="005A662D"/>
    <w:rsid w:val="005A70A0"/>
    <w:rsid w:val="005B0023"/>
    <w:rsid w:val="005B022C"/>
    <w:rsid w:val="005B1409"/>
    <w:rsid w:val="005B2E74"/>
    <w:rsid w:val="005B3048"/>
    <w:rsid w:val="005B34A3"/>
    <w:rsid w:val="005B35D7"/>
    <w:rsid w:val="005B392A"/>
    <w:rsid w:val="005B3AA3"/>
    <w:rsid w:val="005B47B8"/>
    <w:rsid w:val="005B4B16"/>
    <w:rsid w:val="005B5CA4"/>
    <w:rsid w:val="005B646A"/>
    <w:rsid w:val="005B6ED8"/>
    <w:rsid w:val="005B6F83"/>
    <w:rsid w:val="005B7643"/>
    <w:rsid w:val="005C03A3"/>
    <w:rsid w:val="005C2222"/>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F8B"/>
    <w:rsid w:val="005D1602"/>
    <w:rsid w:val="005D2414"/>
    <w:rsid w:val="005D28EE"/>
    <w:rsid w:val="005D2C41"/>
    <w:rsid w:val="005D42C9"/>
    <w:rsid w:val="005D4487"/>
    <w:rsid w:val="005D4DB4"/>
    <w:rsid w:val="005D56C0"/>
    <w:rsid w:val="005D66C8"/>
    <w:rsid w:val="005D6EF1"/>
    <w:rsid w:val="005D77F5"/>
    <w:rsid w:val="005E00A2"/>
    <w:rsid w:val="005E0AAD"/>
    <w:rsid w:val="005E1673"/>
    <w:rsid w:val="005E1D4B"/>
    <w:rsid w:val="005E20DF"/>
    <w:rsid w:val="005E385F"/>
    <w:rsid w:val="005E3DB3"/>
    <w:rsid w:val="005E3F85"/>
    <w:rsid w:val="005E553A"/>
    <w:rsid w:val="005E5615"/>
    <w:rsid w:val="005E5B81"/>
    <w:rsid w:val="005E6144"/>
    <w:rsid w:val="005E62EF"/>
    <w:rsid w:val="005E7A70"/>
    <w:rsid w:val="005F00A6"/>
    <w:rsid w:val="005F147A"/>
    <w:rsid w:val="005F175F"/>
    <w:rsid w:val="005F24C6"/>
    <w:rsid w:val="005F2CB1"/>
    <w:rsid w:val="005F2CC4"/>
    <w:rsid w:val="005F3025"/>
    <w:rsid w:val="005F3AAC"/>
    <w:rsid w:val="005F45C2"/>
    <w:rsid w:val="005F4B5A"/>
    <w:rsid w:val="005F5C77"/>
    <w:rsid w:val="005F618C"/>
    <w:rsid w:val="005F6D8A"/>
    <w:rsid w:val="005F70BD"/>
    <w:rsid w:val="006008D4"/>
    <w:rsid w:val="006009CD"/>
    <w:rsid w:val="00600D31"/>
    <w:rsid w:val="0060283C"/>
    <w:rsid w:val="00602ED3"/>
    <w:rsid w:val="006039A0"/>
    <w:rsid w:val="00604333"/>
    <w:rsid w:val="00604855"/>
    <w:rsid w:val="00604F14"/>
    <w:rsid w:val="0060661C"/>
    <w:rsid w:val="00607CEF"/>
    <w:rsid w:val="00610343"/>
    <w:rsid w:val="006108CD"/>
    <w:rsid w:val="00610E95"/>
    <w:rsid w:val="00611925"/>
    <w:rsid w:val="00611B83"/>
    <w:rsid w:val="00612375"/>
    <w:rsid w:val="00613257"/>
    <w:rsid w:val="0061376B"/>
    <w:rsid w:val="006164D5"/>
    <w:rsid w:val="00616BF3"/>
    <w:rsid w:val="006201F0"/>
    <w:rsid w:val="00620386"/>
    <w:rsid w:val="00620A71"/>
    <w:rsid w:val="00620D80"/>
    <w:rsid w:val="00621A8A"/>
    <w:rsid w:val="00621F04"/>
    <w:rsid w:val="00622CAB"/>
    <w:rsid w:val="00623083"/>
    <w:rsid w:val="006234A6"/>
    <w:rsid w:val="00624164"/>
    <w:rsid w:val="006248AB"/>
    <w:rsid w:val="00624A6E"/>
    <w:rsid w:val="00625650"/>
    <w:rsid w:val="00625945"/>
    <w:rsid w:val="00626A4A"/>
    <w:rsid w:val="006272F2"/>
    <w:rsid w:val="00627488"/>
    <w:rsid w:val="00630001"/>
    <w:rsid w:val="00630932"/>
    <w:rsid w:val="00630C85"/>
    <w:rsid w:val="006311B3"/>
    <w:rsid w:val="0063164A"/>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EC"/>
    <w:rsid w:val="00640047"/>
    <w:rsid w:val="00640567"/>
    <w:rsid w:val="00640B88"/>
    <w:rsid w:val="0064151F"/>
    <w:rsid w:val="00641533"/>
    <w:rsid w:val="0064208D"/>
    <w:rsid w:val="00643475"/>
    <w:rsid w:val="00643861"/>
    <w:rsid w:val="0064396A"/>
    <w:rsid w:val="00644274"/>
    <w:rsid w:val="00644872"/>
    <w:rsid w:val="006454D5"/>
    <w:rsid w:val="00645E3A"/>
    <w:rsid w:val="0064624E"/>
    <w:rsid w:val="00646AFE"/>
    <w:rsid w:val="00647B0F"/>
    <w:rsid w:val="00650AB9"/>
    <w:rsid w:val="0065110C"/>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B06"/>
    <w:rsid w:val="006627A2"/>
    <w:rsid w:val="00663094"/>
    <w:rsid w:val="0066331B"/>
    <w:rsid w:val="006634E6"/>
    <w:rsid w:val="00664F09"/>
    <w:rsid w:val="006655EE"/>
    <w:rsid w:val="0066592E"/>
    <w:rsid w:val="00667860"/>
    <w:rsid w:val="00667EE7"/>
    <w:rsid w:val="0067033E"/>
    <w:rsid w:val="00670922"/>
    <w:rsid w:val="00670BE1"/>
    <w:rsid w:val="00672085"/>
    <w:rsid w:val="0067218F"/>
    <w:rsid w:val="00672389"/>
    <w:rsid w:val="0067359F"/>
    <w:rsid w:val="006737F1"/>
    <w:rsid w:val="006739B7"/>
    <w:rsid w:val="0067414C"/>
    <w:rsid w:val="006741F2"/>
    <w:rsid w:val="00674CC3"/>
    <w:rsid w:val="006754D7"/>
    <w:rsid w:val="006755A9"/>
    <w:rsid w:val="00675B04"/>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87303"/>
    <w:rsid w:val="006876E9"/>
    <w:rsid w:val="006903E1"/>
    <w:rsid w:val="00690449"/>
    <w:rsid w:val="00690454"/>
    <w:rsid w:val="0069210F"/>
    <w:rsid w:val="00692512"/>
    <w:rsid w:val="006938AF"/>
    <w:rsid w:val="00693943"/>
    <w:rsid w:val="006940AC"/>
    <w:rsid w:val="00694430"/>
    <w:rsid w:val="00694522"/>
    <w:rsid w:val="00694822"/>
    <w:rsid w:val="006956B7"/>
    <w:rsid w:val="00695FC2"/>
    <w:rsid w:val="00696035"/>
    <w:rsid w:val="00696949"/>
    <w:rsid w:val="00696CB7"/>
    <w:rsid w:val="00697052"/>
    <w:rsid w:val="006A0799"/>
    <w:rsid w:val="006A152A"/>
    <w:rsid w:val="006A23AE"/>
    <w:rsid w:val="006A261F"/>
    <w:rsid w:val="006A281D"/>
    <w:rsid w:val="006A3ED7"/>
    <w:rsid w:val="006A46FB"/>
    <w:rsid w:val="006A49E9"/>
    <w:rsid w:val="006A4ACA"/>
    <w:rsid w:val="006A4BA8"/>
    <w:rsid w:val="006A4E04"/>
    <w:rsid w:val="006A5E28"/>
    <w:rsid w:val="006A64F3"/>
    <w:rsid w:val="006A697B"/>
    <w:rsid w:val="006A7AFF"/>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3B0"/>
    <w:rsid w:val="006B6592"/>
    <w:rsid w:val="006B72B7"/>
    <w:rsid w:val="006C03B8"/>
    <w:rsid w:val="006C1A12"/>
    <w:rsid w:val="006C1D88"/>
    <w:rsid w:val="006C1F3A"/>
    <w:rsid w:val="006C2312"/>
    <w:rsid w:val="006C23FA"/>
    <w:rsid w:val="006C26E0"/>
    <w:rsid w:val="006C27A9"/>
    <w:rsid w:val="006C3734"/>
    <w:rsid w:val="006C3BFA"/>
    <w:rsid w:val="006C3E40"/>
    <w:rsid w:val="006C5831"/>
    <w:rsid w:val="006C5EC9"/>
    <w:rsid w:val="006C6059"/>
    <w:rsid w:val="006C6869"/>
    <w:rsid w:val="006C701A"/>
    <w:rsid w:val="006C70A2"/>
    <w:rsid w:val="006C7522"/>
    <w:rsid w:val="006C7F6B"/>
    <w:rsid w:val="006D0D28"/>
    <w:rsid w:val="006D1419"/>
    <w:rsid w:val="006D25B6"/>
    <w:rsid w:val="006D2910"/>
    <w:rsid w:val="006D3300"/>
    <w:rsid w:val="006D4D5D"/>
    <w:rsid w:val="006D6569"/>
    <w:rsid w:val="006D66DD"/>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46A"/>
    <w:rsid w:val="006E673D"/>
    <w:rsid w:val="006E74C3"/>
    <w:rsid w:val="006E7D3B"/>
    <w:rsid w:val="006F058D"/>
    <w:rsid w:val="006F1863"/>
    <w:rsid w:val="006F1B70"/>
    <w:rsid w:val="006F2780"/>
    <w:rsid w:val="006F341D"/>
    <w:rsid w:val="006F3CDE"/>
    <w:rsid w:val="006F4C6B"/>
    <w:rsid w:val="006F55FA"/>
    <w:rsid w:val="006F579C"/>
    <w:rsid w:val="006F58D4"/>
    <w:rsid w:val="006F6582"/>
    <w:rsid w:val="006F6F00"/>
    <w:rsid w:val="006F758E"/>
    <w:rsid w:val="006F75DF"/>
    <w:rsid w:val="007007CA"/>
    <w:rsid w:val="007031F6"/>
    <w:rsid w:val="0070346E"/>
    <w:rsid w:val="00704325"/>
    <w:rsid w:val="0070482D"/>
    <w:rsid w:val="00704EDB"/>
    <w:rsid w:val="00704FFE"/>
    <w:rsid w:val="00706012"/>
    <w:rsid w:val="00706101"/>
    <w:rsid w:val="00707072"/>
    <w:rsid w:val="00707990"/>
    <w:rsid w:val="00707D61"/>
    <w:rsid w:val="00710267"/>
    <w:rsid w:val="00710F89"/>
    <w:rsid w:val="00710FD1"/>
    <w:rsid w:val="0071132A"/>
    <w:rsid w:val="0071171C"/>
    <w:rsid w:val="00711E3C"/>
    <w:rsid w:val="00711EEB"/>
    <w:rsid w:val="00711FC4"/>
    <w:rsid w:val="00712287"/>
    <w:rsid w:val="00712772"/>
    <w:rsid w:val="007138A7"/>
    <w:rsid w:val="00714379"/>
    <w:rsid w:val="007147AD"/>
    <w:rsid w:val="007148D3"/>
    <w:rsid w:val="007149DC"/>
    <w:rsid w:val="00714D42"/>
    <w:rsid w:val="00715B9A"/>
    <w:rsid w:val="00715E62"/>
    <w:rsid w:val="00715FA7"/>
    <w:rsid w:val="00716F1F"/>
    <w:rsid w:val="007170EF"/>
    <w:rsid w:val="00720336"/>
    <w:rsid w:val="00720339"/>
    <w:rsid w:val="007203CA"/>
    <w:rsid w:val="0072078B"/>
    <w:rsid w:val="007208E8"/>
    <w:rsid w:val="00720D73"/>
    <w:rsid w:val="00722469"/>
    <w:rsid w:val="007257D0"/>
    <w:rsid w:val="007266D7"/>
    <w:rsid w:val="00726EA6"/>
    <w:rsid w:val="00727208"/>
    <w:rsid w:val="00727680"/>
    <w:rsid w:val="00730BE9"/>
    <w:rsid w:val="00730C39"/>
    <w:rsid w:val="007315C9"/>
    <w:rsid w:val="00731AC4"/>
    <w:rsid w:val="00733ED6"/>
    <w:rsid w:val="0073489A"/>
    <w:rsid w:val="007348B1"/>
    <w:rsid w:val="00735DE2"/>
    <w:rsid w:val="007362A6"/>
    <w:rsid w:val="00736D7D"/>
    <w:rsid w:val="00737437"/>
    <w:rsid w:val="00737DA0"/>
    <w:rsid w:val="00740950"/>
    <w:rsid w:val="00740E58"/>
    <w:rsid w:val="00742812"/>
    <w:rsid w:val="007429D0"/>
    <w:rsid w:val="00743A7E"/>
    <w:rsid w:val="00743F60"/>
    <w:rsid w:val="00744564"/>
    <w:rsid w:val="007445A0"/>
    <w:rsid w:val="0074524B"/>
    <w:rsid w:val="0074594B"/>
    <w:rsid w:val="007459F5"/>
    <w:rsid w:val="00745DC3"/>
    <w:rsid w:val="0074675F"/>
    <w:rsid w:val="00747463"/>
    <w:rsid w:val="00747D8B"/>
    <w:rsid w:val="00750DAE"/>
    <w:rsid w:val="00750F79"/>
    <w:rsid w:val="00751228"/>
    <w:rsid w:val="00751BA4"/>
    <w:rsid w:val="00752A2E"/>
    <w:rsid w:val="00753587"/>
    <w:rsid w:val="00753CA5"/>
    <w:rsid w:val="00753D8B"/>
    <w:rsid w:val="00754644"/>
    <w:rsid w:val="00755169"/>
    <w:rsid w:val="0075521D"/>
    <w:rsid w:val="00756488"/>
    <w:rsid w:val="007564AC"/>
    <w:rsid w:val="007568AD"/>
    <w:rsid w:val="00756AE1"/>
    <w:rsid w:val="00756BE0"/>
    <w:rsid w:val="007571E1"/>
    <w:rsid w:val="00757A16"/>
    <w:rsid w:val="007604B2"/>
    <w:rsid w:val="0076089B"/>
    <w:rsid w:val="00760945"/>
    <w:rsid w:val="00761C79"/>
    <w:rsid w:val="007622CC"/>
    <w:rsid w:val="00762E75"/>
    <w:rsid w:val="00764FAD"/>
    <w:rsid w:val="00765281"/>
    <w:rsid w:val="00765551"/>
    <w:rsid w:val="007655CD"/>
    <w:rsid w:val="00766BAD"/>
    <w:rsid w:val="00766EE2"/>
    <w:rsid w:val="00767281"/>
    <w:rsid w:val="0076732B"/>
    <w:rsid w:val="00767BC2"/>
    <w:rsid w:val="00771D7C"/>
    <w:rsid w:val="007729A2"/>
    <w:rsid w:val="00773B0B"/>
    <w:rsid w:val="0077503E"/>
    <w:rsid w:val="007755F2"/>
    <w:rsid w:val="007758F6"/>
    <w:rsid w:val="00776183"/>
    <w:rsid w:val="00776714"/>
    <w:rsid w:val="00776971"/>
    <w:rsid w:val="0077719C"/>
    <w:rsid w:val="007771C9"/>
    <w:rsid w:val="00777D2C"/>
    <w:rsid w:val="007802F1"/>
    <w:rsid w:val="00780A80"/>
    <w:rsid w:val="00781071"/>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50E"/>
    <w:rsid w:val="007A2725"/>
    <w:rsid w:val="007A306F"/>
    <w:rsid w:val="007A4349"/>
    <w:rsid w:val="007A43A6"/>
    <w:rsid w:val="007A45DC"/>
    <w:rsid w:val="007A51DE"/>
    <w:rsid w:val="007A58A6"/>
    <w:rsid w:val="007A62B2"/>
    <w:rsid w:val="007A6C96"/>
    <w:rsid w:val="007A6DA6"/>
    <w:rsid w:val="007A7202"/>
    <w:rsid w:val="007A7351"/>
    <w:rsid w:val="007B03E5"/>
    <w:rsid w:val="007B1EC5"/>
    <w:rsid w:val="007B2834"/>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B0D"/>
    <w:rsid w:val="007C3D18"/>
    <w:rsid w:val="007C43C8"/>
    <w:rsid w:val="007C4716"/>
    <w:rsid w:val="007C4B7C"/>
    <w:rsid w:val="007C5113"/>
    <w:rsid w:val="007C54E8"/>
    <w:rsid w:val="007C5B38"/>
    <w:rsid w:val="007C60BF"/>
    <w:rsid w:val="007C6A07"/>
    <w:rsid w:val="007C75A1"/>
    <w:rsid w:val="007C77A5"/>
    <w:rsid w:val="007C7AE5"/>
    <w:rsid w:val="007D04C3"/>
    <w:rsid w:val="007D04E5"/>
    <w:rsid w:val="007D0BFB"/>
    <w:rsid w:val="007D2446"/>
    <w:rsid w:val="007D3869"/>
    <w:rsid w:val="007D4B0B"/>
    <w:rsid w:val="007D5901"/>
    <w:rsid w:val="007D5BCA"/>
    <w:rsid w:val="007D615F"/>
    <w:rsid w:val="007D74E3"/>
    <w:rsid w:val="007D7526"/>
    <w:rsid w:val="007D75ED"/>
    <w:rsid w:val="007E0367"/>
    <w:rsid w:val="007E09E6"/>
    <w:rsid w:val="007E0E28"/>
    <w:rsid w:val="007E2C4F"/>
    <w:rsid w:val="007E30B0"/>
    <w:rsid w:val="007E36A6"/>
    <w:rsid w:val="007E3B1A"/>
    <w:rsid w:val="007E4292"/>
    <w:rsid w:val="007E4610"/>
    <w:rsid w:val="007E4715"/>
    <w:rsid w:val="007E4780"/>
    <w:rsid w:val="007E48B6"/>
    <w:rsid w:val="007E4C7D"/>
    <w:rsid w:val="007E505B"/>
    <w:rsid w:val="007E6849"/>
    <w:rsid w:val="007E7091"/>
    <w:rsid w:val="007E7391"/>
    <w:rsid w:val="007E7C44"/>
    <w:rsid w:val="007F0D3D"/>
    <w:rsid w:val="007F2747"/>
    <w:rsid w:val="007F357F"/>
    <w:rsid w:val="007F39DC"/>
    <w:rsid w:val="007F4070"/>
    <w:rsid w:val="007F47B5"/>
    <w:rsid w:val="007F4E55"/>
    <w:rsid w:val="007F54D3"/>
    <w:rsid w:val="007F5A46"/>
    <w:rsid w:val="007F6A3D"/>
    <w:rsid w:val="007F6CEF"/>
    <w:rsid w:val="007F753D"/>
    <w:rsid w:val="008000F0"/>
    <w:rsid w:val="00800104"/>
    <w:rsid w:val="00802096"/>
    <w:rsid w:val="00803086"/>
    <w:rsid w:val="00803FAE"/>
    <w:rsid w:val="0080442E"/>
    <w:rsid w:val="00805819"/>
    <w:rsid w:val="0080605F"/>
    <w:rsid w:val="00806509"/>
    <w:rsid w:val="00807442"/>
    <w:rsid w:val="00807786"/>
    <w:rsid w:val="00811FCB"/>
    <w:rsid w:val="008120B3"/>
    <w:rsid w:val="0081220E"/>
    <w:rsid w:val="00812D84"/>
    <w:rsid w:val="00812F96"/>
    <w:rsid w:val="00813637"/>
    <w:rsid w:val="00813E6A"/>
    <w:rsid w:val="0081583D"/>
    <w:rsid w:val="008158D6"/>
    <w:rsid w:val="0081696B"/>
    <w:rsid w:val="00817196"/>
    <w:rsid w:val="00818541"/>
    <w:rsid w:val="0082010E"/>
    <w:rsid w:val="0082168B"/>
    <w:rsid w:val="0082178F"/>
    <w:rsid w:val="0082283F"/>
    <w:rsid w:val="00822898"/>
    <w:rsid w:val="00822BBF"/>
    <w:rsid w:val="008235DB"/>
    <w:rsid w:val="00824102"/>
    <w:rsid w:val="00824199"/>
    <w:rsid w:val="00824804"/>
    <w:rsid w:val="00824AB4"/>
    <w:rsid w:val="00825BFB"/>
    <w:rsid w:val="00825C42"/>
    <w:rsid w:val="00825D25"/>
    <w:rsid w:val="00826E9D"/>
    <w:rsid w:val="008271BC"/>
    <w:rsid w:val="00827D6F"/>
    <w:rsid w:val="00830585"/>
    <w:rsid w:val="00831198"/>
    <w:rsid w:val="0083190E"/>
    <w:rsid w:val="00831BB5"/>
    <w:rsid w:val="0083212C"/>
    <w:rsid w:val="00832C52"/>
    <w:rsid w:val="00832FAD"/>
    <w:rsid w:val="00834185"/>
    <w:rsid w:val="008343E6"/>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E8"/>
    <w:rsid w:val="00844B0A"/>
    <w:rsid w:val="00844E80"/>
    <w:rsid w:val="008456A8"/>
    <w:rsid w:val="008458CF"/>
    <w:rsid w:val="00846FE7"/>
    <w:rsid w:val="008503D0"/>
    <w:rsid w:val="00850F16"/>
    <w:rsid w:val="008515C6"/>
    <w:rsid w:val="00851CBA"/>
    <w:rsid w:val="00851D99"/>
    <w:rsid w:val="00853E30"/>
    <w:rsid w:val="008557DB"/>
    <w:rsid w:val="008565BC"/>
    <w:rsid w:val="00856911"/>
    <w:rsid w:val="00856E79"/>
    <w:rsid w:val="008612D7"/>
    <w:rsid w:val="00862FC9"/>
    <w:rsid w:val="00863402"/>
    <w:rsid w:val="00863D3C"/>
    <w:rsid w:val="008677FD"/>
    <w:rsid w:val="00867D41"/>
    <w:rsid w:val="008706D4"/>
    <w:rsid w:val="00870728"/>
    <w:rsid w:val="008707F5"/>
    <w:rsid w:val="00870F41"/>
    <w:rsid w:val="00870F8A"/>
    <w:rsid w:val="008719A4"/>
    <w:rsid w:val="00871D23"/>
    <w:rsid w:val="00872745"/>
    <w:rsid w:val="008729C6"/>
    <w:rsid w:val="008732E7"/>
    <w:rsid w:val="0087362B"/>
    <w:rsid w:val="008742F6"/>
    <w:rsid w:val="00874312"/>
    <w:rsid w:val="00874333"/>
    <w:rsid w:val="0087437C"/>
    <w:rsid w:val="008748F7"/>
    <w:rsid w:val="00875CD7"/>
    <w:rsid w:val="0087613B"/>
    <w:rsid w:val="00876B4D"/>
    <w:rsid w:val="008770B9"/>
    <w:rsid w:val="00877F18"/>
    <w:rsid w:val="00877FFD"/>
    <w:rsid w:val="008810D3"/>
    <w:rsid w:val="008814CF"/>
    <w:rsid w:val="008816F4"/>
    <w:rsid w:val="00881D8F"/>
    <w:rsid w:val="008835E3"/>
    <w:rsid w:val="00884FF6"/>
    <w:rsid w:val="00885111"/>
    <w:rsid w:val="0088673B"/>
    <w:rsid w:val="008873E9"/>
    <w:rsid w:val="00890730"/>
    <w:rsid w:val="00891D41"/>
    <w:rsid w:val="0089356D"/>
    <w:rsid w:val="00894072"/>
    <w:rsid w:val="008941E3"/>
    <w:rsid w:val="00894393"/>
    <w:rsid w:val="008947DF"/>
    <w:rsid w:val="00894A88"/>
    <w:rsid w:val="00894DB3"/>
    <w:rsid w:val="00895386"/>
    <w:rsid w:val="0089547B"/>
    <w:rsid w:val="008961BB"/>
    <w:rsid w:val="00897571"/>
    <w:rsid w:val="00897BC9"/>
    <w:rsid w:val="00897F13"/>
    <w:rsid w:val="008A05CF"/>
    <w:rsid w:val="008A0745"/>
    <w:rsid w:val="008A0F46"/>
    <w:rsid w:val="008A177E"/>
    <w:rsid w:val="008A21FF"/>
    <w:rsid w:val="008A2CE2"/>
    <w:rsid w:val="008A30AC"/>
    <w:rsid w:val="008A44B8"/>
    <w:rsid w:val="008A4D50"/>
    <w:rsid w:val="008A51A8"/>
    <w:rsid w:val="008A51B1"/>
    <w:rsid w:val="008A54C7"/>
    <w:rsid w:val="008A5722"/>
    <w:rsid w:val="008A598E"/>
    <w:rsid w:val="008A5FD4"/>
    <w:rsid w:val="008A75DA"/>
    <w:rsid w:val="008A77D8"/>
    <w:rsid w:val="008A7C6F"/>
    <w:rsid w:val="008B0483"/>
    <w:rsid w:val="008B0BE1"/>
    <w:rsid w:val="008B0C4D"/>
    <w:rsid w:val="008B120C"/>
    <w:rsid w:val="008B1835"/>
    <w:rsid w:val="008B18A4"/>
    <w:rsid w:val="008B1ABB"/>
    <w:rsid w:val="008B1C8E"/>
    <w:rsid w:val="008B37F8"/>
    <w:rsid w:val="008B51A0"/>
    <w:rsid w:val="008B553C"/>
    <w:rsid w:val="008B592A"/>
    <w:rsid w:val="008B5F03"/>
    <w:rsid w:val="008B6901"/>
    <w:rsid w:val="008B6AE7"/>
    <w:rsid w:val="008B6E8A"/>
    <w:rsid w:val="008B6FB7"/>
    <w:rsid w:val="008B77AA"/>
    <w:rsid w:val="008B7B5C"/>
    <w:rsid w:val="008C0C99"/>
    <w:rsid w:val="008C2017"/>
    <w:rsid w:val="008C3070"/>
    <w:rsid w:val="008C4958"/>
    <w:rsid w:val="008C4A95"/>
    <w:rsid w:val="008C4B41"/>
    <w:rsid w:val="008C4BA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46B"/>
    <w:rsid w:val="008E4C09"/>
    <w:rsid w:val="008E542C"/>
    <w:rsid w:val="008E5492"/>
    <w:rsid w:val="008E5566"/>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90124F"/>
    <w:rsid w:val="0090134E"/>
    <w:rsid w:val="0090203D"/>
    <w:rsid w:val="00902350"/>
    <w:rsid w:val="00902AC5"/>
    <w:rsid w:val="0090308A"/>
    <w:rsid w:val="009031AE"/>
    <w:rsid w:val="0090336B"/>
    <w:rsid w:val="009034E3"/>
    <w:rsid w:val="0090402C"/>
    <w:rsid w:val="009053AA"/>
    <w:rsid w:val="00905702"/>
    <w:rsid w:val="00905EA3"/>
    <w:rsid w:val="0090601B"/>
    <w:rsid w:val="0090632C"/>
    <w:rsid w:val="00906939"/>
    <w:rsid w:val="0090791C"/>
    <w:rsid w:val="009107FF"/>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3E3E"/>
    <w:rsid w:val="00924FB0"/>
    <w:rsid w:val="009255BC"/>
    <w:rsid w:val="00925D2F"/>
    <w:rsid w:val="009264E1"/>
    <w:rsid w:val="009273BD"/>
    <w:rsid w:val="009317CD"/>
    <w:rsid w:val="0093185C"/>
    <w:rsid w:val="00931AF2"/>
    <w:rsid w:val="00931BD9"/>
    <w:rsid w:val="009329CD"/>
    <w:rsid w:val="00934624"/>
    <w:rsid w:val="00934F13"/>
    <w:rsid w:val="0093537F"/>
    <w:rsid w:val="00935654"/>
    <w:rsid w:val="0093583F"/>
    <w:rsid w:val="009368F3"/>
    <w:rsid w:val="00937A62"/>
    <w:rsid w:val="00937AF9"/>
    <w:rsid w:val="009405D7"/>
    <w:rsid w:val="009413E7"/>
    <w:rsid w:val="00941636"/>
    <w:rsid w:val="00941AEF"/>
    <w:rsid w:val="00942D98"/>
    <w:rsid w:val="00942EE1"/>
    <w:rsid w:val="009430E9"/>
    <w:rsid w:val="00943742"/>
    <w:rsid w:val="0094471E"/>
    <w:rsid w:val="009450E7"/>
    <w:rsid w:val="009453FA"/>
    <w:rsid w:val="00945C05"/>
    <w:rsid w:val="00946194"/>
    <w:rsid w:val="00946871"/>
    <w:rsid w:val="00946945"/>
    <w:rsid w:val="00946AA4"/>
    <w:rsid w:val="00947713"/>
    <w:rsid w:val="00947B69"/>
    <w:rsid w:val="009505F8"/>
    <w:rsid w:val="00950BB3"/>
    <w:rsid w:val="00950DE7"/>
    <w:rsid w:val="00950E7B"/>
    <w:rsid w:val="00951274"/>
    <w:rsid w:val="009517BF"/>
    <w:rsid w:val="00952F48"/>
    <w:rsid w:val="0095338B"/>
    <w:rsid w:val="00953920"/>
    <w:rsid w:val="00953D47"/>
    <w:rsid w:val="00953DAB"/>
    <w:rsid w:val="00954F09"/>
    <w:rsid w:val="009559BA"/>
    <w:rsid w:val="00955F0C"/>
    <w:rsid w:val="0095643A"/>
    <w:rsid w:val="0095662E"/>
    <w:rsid w:val="0095681E"/>
    <w:rsid w:val="00956BE0"/>
    <w:rsid w:val="00956EBC"/>
    <w:rsid w:val="00956F97"/>
    <w:rsid w:val="009572D4"/>
    <w:rsid w:val="0096016B"/>
    <w:rsid w:val="00961921"/>
    <w:rsid w:val="00961CBB"/>
    <w:rsid w:val="00962B6C"/>
    <w:rsid w:val="00962C17"/>
    <w:rsid w:val="009637A2"/>
    <w:rsid w:val="00963C1F"/>
    <w:rsid w:val="00964305"/>
    <w:rsid w:val="0096430A"/>
    <w:rsid w:val="0096554B"/>
    <w:rsid w:val="0096584A"/>
    <w:rsid w:val="00965A3E"/>
    <w:rsid w:val="00967206"/>
    <w:rsid w:val="009674DE"/>
    <w:rsid w:val="00967EB5"/>
    <w:rsid w:val="00970112"/>
    <w:rsid w:val="0097087D"/>
    <w:rsid w:val="00970CBE"/>
    <w:rsid w:val="00971674"/>
    <w:rsid w:val="009717D7"/>
    <w:rsid w:val="00971F08"/>
    <w:rsid w:val="009723FE"/>
    <w:rsid w:val="00972468"/>
    <w:rsid w:val="00972C67"/>
    <w:rsid w:val="009744B9"/>
    <w:rsid w:val="00974EE4"/>
    <w:rsid w:val="009758E1"/>
    <w:rsid w:val="0097603D"/>
    <w:rsid w:val="00976709"/>
    <w:rsid w:val="009768E1"/>
    <w:rsid w:val="00976949"/>
    <w:rsid w:val="00976A85"/>
    <w:rsid w:val="00976C7D"/>
    <w:rsid w:val="00980477"/>
    <w:rsid w:val="00980A7F"/>
    <w:rsid w:val="00981291"/>
    <w:rsid w:val="00981410"/>
    <w:rsid w:val="0098145B"/>
    <w:rsid w:val="00981808"/>
    <w:rsid w:val="009818BA"/>
    <w:rsid w:val="00981C80"/>
    <w:rsid w:val="009839DF"/>
    <w:rsid w:val="00984399"/>
    <w:rsid w:val="00984F5C"/>
    <w:rsid w:val="00985243"/>
    <w:rsid w:val="00985253"/>
    <w:rsid w:val="009853B3"/>
    <w:rsid w:val="009856F0"/>
    <w:rsid w:val="00985CE2"/>
    <w:rsid w:val="009900B3"/>
    <w:rsid w:val="00990391"/>
    <w:rsid w:val="00990630"/>
    <w:rsid w:val="00991761"/>
    <w:rsid w:val="0099239E"/>
    <w:rsid w:val="00994DCA"/>
    <w:rsid w:val="009952B6"/>
    <w:rsid w:val="009952B8"/>
    <w:rsid w:val="009960EC"/>
    <w:rsid w:val="009970DD"/>
    <w:rsid w:val="009979AA"/>
    <w:rsid w:val="009A0FBA"/>
    <w:rsid w:val="009A15F6"/>
    <w:rsid w:val="009A1601"/>
    <w:rsid w:val="009A1B81"/>
    <w:rsid w:val="009A1DDD"/>
    <w:rsid w:val="009A1F4F"/>
    <w:rsid w:val="009A2EA9"/>
    <w:rsid w:val="009A3195"/>
    <w:rsid w:val="009A3416"/>
    <w:rsid w:val="009A3BB6"/>
    <w:rsid w:val="009A3DB5"/>
    <w:rsid w:val="009A44D8"/>
    <w:rsid w:val="009A462D"/>
    <w:rsid w:val="009A4647"/>
    <w:rsid w:val="009A5CBA"/>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76A5"/>
    <w:rsid w:val="009B7AE8"/>
    <w:rsid w:val="009B7E87"/>
    <w:rsid w:val="009C0169"/>
    <w:rsid w:val="009C0283"/>
    <w:rsid w:val="009C14BE"/>
    <w:rsid w:val="009C1746"/>
    <w:rsid w:val="009C403E"/>
    <w:rsid w:val="009C442E"/>
    <w:rsid w:val="009C6A17"/>
    <w:rsid w:val="009C7D72"/>
    <w:rsid w:val="009D06EF"/>
    <w:rsid w:val="009D082D"/>
    <w:rsid w:val="009D0B59"/>
    <w:rsid w:val="009D4511"/>
    <w:rsid w:val="009D4A4A"/>
    <w:rsid w:val="009D4FF0"/>
    <w:rsid w:val="009D555F"/>
    <w:rsid w:val="009D6262"/>
    <w:rsid w:val="009D6730"/>
    <w:rsid w:val="009D703C"/>
    <w:rsid w:val="009D718F"/>
    <w:rsid w:val="009D72B4"/>
    <w:rsid w:val="009D7AA7"/>
    <w:rsid w:val="009E03E0"/>
    <w:rsid w:val="009E068F"/>
    <w:rsid w:val="009E14E0"/>
    <w:rsid w:val="009E25AF"/>
    <w:rsid w:val="009E35DB"/>
    <w:rsid w:val="009E36CC"/>
    <w:rsid w:val="009E390F"/>
    <w:rsid w:val="009E3A3F"/>
    <w:rsid w:val="009E407D"/>
    <w:rsid w:val="009E4374"/>
    <w:rsid w:val="009E4710"/>
    <w:rsid w:val="009E47A3"/>
    <w:rsid w:val="009E4DA0"/>
    <w:rsid w:val="009E5C5F"/>
    <w:rsid w:val="009E5D09"/>
    <w:rsid w:val="009E5F52"/>
    <w:rsid w:val="009E6529"/>
    <w:rsid w:val="009E7728"/>
    <w:rsid w:val="009E77BD"/>
    <w:rsid w:val="009F08F3"/>
    <w:rsid w:val="009F20DD"/>
    <w:rsid w:val="009F2F74"/>
    <w:rsid w:val="009F344F"/>
    <w:rsid w:val="009F40A0"/>
    <w:rsid w:val="009F4107"/>
    <w:rsid w:val="009F42F0"/>
    <w:rsid w:val="009F463A"/>
    <w:rsid w:val="009F4F73"/>
    <w:rsid w:val="009F509E"/>
    <w:rsid w:val="009F6809"/>
    <w:rsid w:val="00A0030C"/>
    <w:rsid w:val="00A02F4E"/>
    <w:rsid w:val="00A031D8"/>
    <w:rsid w:val="00A048A8"/>
    <w:rsid w:val="00A04C78"/>
    <w:rsid w:val="00A04F49"/>
    <w:rsid w:val="00A06730"/>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304D"/>
    <w:rsid w:val="00A339BD"/>
    <w:rsid w:val="00A339C6"/>
    <w:rsid w:val="00A3448A"/>
    <w:rsid w:val="00A3460D"/>
    <w:rsid w:val="00A34677"/>
    <w:rsid w:val="00A3472C"/>
    <w:rsid w:val="00A34953"/>
    <w:rsid w:val="00A35023"/>
    <w:rsid w:val="00A352EE"/>
    <w:rsid w:val="00A36297"/>
    <w:rsid w:val="00A367C3"/>
    <w:rsid w:val="00A36E0B"/>
    <w:rsid w:val="00A37C7A"/>
    <w:rsid w:val="00A37D02"/>
    <w:rsid w:val="00A37D8C"/>
    <w:rsid w:val="00A4050F"/>
    <w:rsid w:val="00A41AC7"/>
    <w:rsid w:val="00A41BBD"/>
    <w:rsid w:val="00A41E2B"/>
    <w:rsid w:val="00A420C1"/>
    <w:rsid w:val="00A420EB"/>
    <w:rsid w:val="00A43A41"/>
    <w:rsid w:val="00A43B90"/>
    <w:rsid w:val="00A44017"/>
    <w:rsid w:val="00A45408"/>
    <w:rsid w:val="00A45B74"/>
    <w:rsid w:val="00A45C76"/>
    <w:rsid w:val="00A468B2"/>
    <w:rsid w:val="00A468D0"/>
    <w:rsid w:val="00A47E82"/>
    <w:rsid w:val="00A501A3"/>
    <w:rsid w:val="00A5079F"/>
    <w:rsid w:val="00A512C9"/>
    <w:rsid w:val="00A51942"/>
    <w:rsid w:val="00A51AE8"/>
    <w:rsid w:val="00A51AF2"/>
    <w:rsid w:val="00A523E3"/>
    <w:rsid w:val="00A52919"/>
    <w:rsid w:val="00A52E1D"/>
    <w:rsid w:val="00A53C1E"/>
    <w:rsid w:val="00A53E36"/>
    <w:rsid w:val="00A5447F"/>
    <w:rsid w:val="00A54774"/>
    <w:rsid w:val="00A549EA"/>
    <w:rsid w:val="00A54AC7"/>
    <w:rsid w:val="00A55752"/>
    <w:rsid w:val="00A55F14"/>
    <w:rsid w:val="00A56425"/>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7E6C"/>
    <w:rsid w:val="00A701BE"/>
    <w:rsid w:val="00A717B5"/>
    <w:rsid w:val="00A71B99"/>
    <w:rsid w:val="00A739D0"/>
    <w:rsid w:val="00A73B75"/>
    <w:rsid w:val="00A746CB"/>
    <w:rsid w:val="00A74858"/>
    <w:rsid w:val="00A75122"/>
    <w:rsid w:val="00A75EC6"/>
    <w:rsid w:val="00A761D4"/>
    <w:rsid w:val="00A772D6"/>
    <w:rsid w:val="00A77309"/>
    <w:rsid w:val="00A7763A"/>
    <w:rsid w:val="00A77EC4"/>
    <w:rsid w:val="00A800EB"/>
    <w:rsid w:val="00A8083D"/>
    <w:rsid w:val="00A8165B"/>
    <w:rsid w:val="00A81F9D"/>
    <w:rsid w:val="00A8304E"/>
    <w:rsid w:val="00A8360F"/>
    <w:rsid w:val="00A83733"/>
    <w:rsid w:val="00A84376"/>
    <w:rsid w:val="00A8441E"/>
    <w:rsid w:val="00A84900"/>
    <w:rsid w:val="00A84A44"/>
    <w:rsid w:val="00A84E84"/>
    <w:rsid w:val="00A84F23"/>
    <w:rsid w:val="00A85975"/>
    <w:rsid w:val="00A8659B"/>
    <w:rsid w:val="00A86649"/>
    <w:rsid w:val="00A867A4"/>
    <w:rsid w:val="00A86C08"/>
    <w:rsid w:val="00A8732F"/>
    <w:rsid w:val="00A87AB5"/>
    <w:rsid w:val="00A87BD0"/>
    <w:rsid w:val="00A90AAF"/>
    <w:rsid w:val="00A90E6B"/>
    <w:rsid w:val="00A916C3"/>
    <w:rsid w:val="00A9237C"/>
    <w:rsid w:val="00A92879"/>
    <w:rsid w:val="00A92B56"/>
    <w:rsid w:val="00A939B8"/>
    <w:rsid w:val="00A93B35"/>
    <w:rsid w:val="00A93DB6"/>
    <w:rsid w:val="00A93F68"/>
    <w:rsid w:val="00A9442A"/>
    <w:rsid w:val="00A9545E"/>
    <w:rsid w:val="00A96BAF"/>
    <w:rsid w:val="00A96E4E"/>
    <w:rsid w:val="00A97541"/>
    <w:rsid w:val="00A97867"/>
    <w:rsid w:val="00AA016F"/>
    <w:rsid w:val="00AA0D45"/>
    <w:rsid w:val="00AA1019"/>
    <w:rsid w:val="00AA1ED6"/>
    <w:rsid w:val="00AA218A"/>
    <w:rsid w:val="00AA2EAD"/>
    <w:rsid w:val="00AA2FF2"/>
    <w:rsid w:val="00AA35D3"/>
    <w:rsid w:val="00AA51D6"/>
    <w:rsid w:val="00AA59D1"/>
    <w:rsid w:val="00AA66E5"/>
    <w:rsid w:val="00AA69DE"/>
    <w:rsid w:val="00AA6D3F"/>
    <w:rsid w:val="00AA7DE1"/>
    <w:rsid w:val="00AB0BC8"/>
    <w:rsid w:val="00AB110C"/>
    <w:rsid w:val="00AB11CA"/>
    <w:rsid w:val="00AB14D9"/>
    <w:rsid w:val="00AB17C6"/>
    <w:rsid w:val="00AB29AA"/>
    <w:rsid w:val="00AB2F04"/>
    <w:rsid w:val="00AB3670"/>
    <w:rsid w:val="00AB3CEC"/>
    <w:rsid w:val="00AB4073"/>
    <w:rsid w:val="00AB4AB8"/>
    <w:rsid w:val="00AB5A12"/>
    <w:rsid w:val="00AB655E"/>
    <w:rsid w:val="00AB659E"/>
    <w:rsid w:val="00AB67A7"/>
    <w:rsid w:val="00AB6DB3"/>
    <w:rsid w:val="00AB762E"/>
    <w:rsid w:val="00AC007F"/>
    <w:rsid w:val="00AC06AE"/>
    <w:rsid w:val="00AC0A31"/>
    <w:rsid w:val="00AC1208"/>
    <w:rsid w:val="00AC1624"/>
    <w:rsid w:val="00AC1E5E"/>
    <w:rsid w:val="00AC1EDF"/>
    <w:rsid w:val="00AC2985"/>
    <w:rsid w:val="00AC2DF3"/>
    <w:rsid w:val="00AC2ECD"/>
    <w:rsid w:val="00AC3119"/>
    <w:rsid w:val="00AC3178"/>
    <w:rsid w:val="00AC31CA"/>
    <w:rsid w:val="00AC3831"/>
    <w:rsid w:val="00AC394C"/>
    <w:rsid w:val="00AC3DDE"/>
    <w:rsid w:val="00AC41FB"/>
    <w:rsid w:val="00AC440B"/>
    <w:rsid w:val="00AC4762"/>
    <w:rsid w:val="00AC49FB"/>
    <w:rsid w:val="00AC5A10"/>
    <w:rsid w:val="00AC651A"/>
    <w:rsid w:val="00AD009E"/>
    <w:rsid w:val="00AD0A1F"/>
    <w:rsid w:val="00AD0AA3"/>
    <w:rsid w:val="00AD10FC"/>
    <w:rsid w:val="00AD1613"/>
    <w:rsid w:val="00AD2EED"/>
    <w:rsid w:val="00AD3EC4"/>
    <w:rsid w:val="00AD3F94"/>
    <w:rsid w:val="00AD46AD"/>
    <w:rsid w:val="00AD4A5A"/>
    <w:rsid w:val="00AD4BEE"/>
    <w:rsid w:val="00AD63CC"/>
    <w:rsid w:val="00AE19B4"/>
    <w:rsid w:val="00AE1B1D"/>
    <w:rsid w:val="00AE1C8B"/>
    <w:rsid w:val="00AE1D7A"/>
    <w:rsid w:val="00AE27AC"/>
    <w:rsid w:val="00AE40E0"/>
    <w:rsid w:val="00AE40E9"/>
    <w:rsid w:val="00AE4DBA"/>
    <w:rsid w:val="00AE4F07"/>
    <w:rsid w:val="00AE7450"/>
    <w:rsid w:val="00AE74B0"/>
    <w:rsid w:val="00AE754A"/>
    <w:rsid w:val="00AE7F78"/>
    <w:rsid w:val="00AE7FB3"/>
    <w:rsid w:val="00AF116E"/>
    <w:rsid w:val="00AF1C5D"/>
    <w:rsid w:val="00AF23FE"/>
    <w:rsid w:val="00AF2763"/>
    <w:rsid w:val="00AF2CBA"/>
    <w:rsid w:val="00AF3F2A"/>
    <w:rsid w:val="00AF42D7"/>
    <w:rsid w:val="00AF44A4"/>
    <w:rsid w:val="00AF52ED"/>
    <w:rsid w:val="00AF5433"/>
    <w:rsid w:val="00AF6813"/>
    <w:rsid w:val="00B006FE"/>
    <w:rsid w:val="00B007CB"/>
    <w:rsid w:val="00B00ABD"/>
    <w:rsid w:val="00B00CC1"/>
    <w:rsid w:val="00B011AA"/>
    <w:rsid w:val="00B02197"/>
    <w:rsid w:val="00B02AA9"/>
    <w:rsid w:val="00B02C21"/>
    <w:rsid w:val="00B02ECB"/>
    <w:rsid w:val="00B02FA3"/>
    <w:rsid w:val="00B03A69"/>
    <w:rsid w:val="00B04539"/>
    <w:rsid w:val="00B05084"/>
    <w:rsid w:val="00B05D1F"/>
    <w:rsid w:val="00B06D00"/>
    <w:rsid w:val="00B06D18"/>
    <w:rsid w:val="00B0721B"/>
    <w:rsid w:val="00B07978"/>
    <w:rsid w:val="00B105E3"/>
    <w:rsid w:val="00B107A8"/>
    <w:rsid w:val="00B10FDC"/>
    <w:rsid w:val="00B12C41"/>
    <w:rsid w:val="00B13DBD"/>
    <w:rsid w:val="00B1430F"/>
    <w:rsid w:val="00B15696"/>
    <w:rsid w:val="00B157F9"/>
    <w:rsid w:val="00B1603A"/>
    <w:rsid w:val="00B1655B"/>
    <w:rsid w:val="00B16A55"/>
    <w:rsid w:val="00B17D58"/>
    <w:rsid w:val="00B20158"/>
    <w:rsid w:val="00B20256"/>
    <w:rsid w:val="00B205A2"/>
    <w:rsid w:val="00B20842"/>
    <w:rsid w:val="00B2092C"/>
    <w:rsid w:val="00B20D09"/>
    <w:rsid w:val="00B21242"/>
    <w:rsid w:val="00B21BE2"/>
    <w:rsid w:val="00B22D16"/>
    <w:rsid w:val="00B238ED"/>
    <w:rsid w:val="00B23A4A"/>
    <w:rsid w:val="00B243BE"/>
    <w:rsid w:val="00B2509A"/>
    <w:rsid w:val="00B259D9"/>
    <w:rsid w:val="00B26664"/>
    <w:rsid w:val="00B2763F"/>
    <w:rsid w:val="00B27AAC"/>
    <w:rsid w:val="00B3055B"/>
    <w:rsid w:val="00B3067E"/>
    <w:rsid w:val="00B30929"/>
    <w:rsid w:val="00B30A34"/>
    <w:rsid w:val="00B310A8"/>
    <w:rsid w:val="00B32467"/>
    <w:rsid w:val="00B33194"/>
    <w:rsid w:val="00B34156"/>
    <w:rsid w:val="00B3447B"/>
    <w:rsid w:val="00B348E0"/>
    <w:rsid w:val="00B3642E"/>
    <w:rsid w:val="00B372AA"/>
    <w:rsid w:val="00B372FA"/>
    <w:rsid w:val="00B40445"/>
    <w:rsid w:val="00B40670"/>
    <w:rsid w:val="00B409E0"/>
    <w:rsid w:val="00B4108E"/>
    <w:rsid w:val="00B41888"/>
    <w:rsid w:val="00B41B21"/>
    <w:rsid w:val="00B41B68"/>
    <w:rsid w:val="00B41CA3"/>
    <w:rsid w:val="00B4249C"/>
    <w:rsid w:val="00B4505A"/>
    <w:rsid w:val="00B458E2"/>
    <w:rsid w:val="00B458E7"/>
    <w:rsid w:val="00B45A52"/>
    <w:rsid w:val="00B46175"/>
    <w:rsid w:val="00B502B2"/>
    <w:rsid w:val="00B511DA"/>
    <w:rsid w:val="00B51596"/>
    <w:rsid w:val="00B51AC9"/>
    <w:rsid w:val="00B51F6F"/>
    <w:rsid w:val="00B520F7"/>
    <w:rsid w:val="00B5250F"/>
    <w:rsid w:val="00B52FE7"/>
    <w:rsid w:val="00B530CA"/>
    <w:rsid w:val="00B53128"/>
    <w:rsid w:val="00B5358E"/>
    <w:rsid w:val="00B54051"/>
    <w:rsid w:val="00B545FB"/>
    <w:rsid w:val="00B548B7"/>
    <w:rsid w:val="00B55D37"/>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7BEA"/>
    <w:rsid w:val="00B67E21"/>
    <w:rsid w:val="00B70D26"/>
    <w:rsid w:val="00B710D3"/>
    <w:rsid w:val="00B71366"/>
    <w:rsid w:val="00B719EC"/>
    <w:rsid w:val="00B72446"/>
    <w:rsid w:val="00B724A1"/>
    <w:rsid w:val="00B7289A"/>
    <w:rsid w:val="00B739F6"/>
    <w:rsid w:val="00B73FFC"/>
    <w:rsid w:val="00B747B2"/>
    <w:rsid w:val="00B75073"/>
    <w:rsid w:val="00B757D8"/>
    <w:rsid w:val="00B7583B"/>
    <w:rsid w:val="00B77490"/>
    <w:rsid w:val="00B77682"/>
    <w:rsid w:val="00B8047F"/>
    <w:rsid w:val="00B80FD0"/>
    <w:rsid w:val="00B81A6C"/>
    <w:rsid w:val="00B823C2"/>
    <w:rsid w:val="00B82901"/>
    <w:rsid w:val="00B836F4"/>
    <w:rsid w:val="00B8371C"/>
    <w:rsid w:val="00B85DD8"/>
    <w:rsid w:val="00B85DE5"/>
    <w:rsid w:val="00B868BC"/>
    <w:rsid w:val="00B86C14"/>
    <w:rsid w:val="00B907FF"/>
    <w:rsid w:val="00B90D93"/>
    <w:rsid w:val="00B90F73"/>
    <w:rsid w:val="00B91364"/>
    <w:rsid w:val="00B917A2"/>
    <w:rsid w:val="00B91999"/>
    <w:rsid w:val="00B93B59"/>
    <w:rsid w:val="00B9406A"/>
    <w:rsid w:val="00B944FA"/>
    <w:rsid w:val="00B94D49"/>
    <w:rsid w:val="00B94DF9"/>
    <w:rsid w:val="00B95679"/>
    <w:rsid w:val="00B95796"/>
    <w:rsid w:val="00B96A23"/>
    <w:rsid w:val="00B96CF1"/>
    <w:rsid w:val="00B975BD"/>
    <w:rsid w:val="00B97660"/>
    <w:rsid w:val="00B97F7E"/>
    <w:rsid w:val="00BA1F3F"/>
    <w:rsid w:val="00BA2280"/>
    <w:rsid w:val="00BA25AE"/>
    <w:rsid w:val="00BA2A08"/>
    <w:rsid w:val="00BA30A0"/>
    <w:rsid w:val="00BA33F1"/>
    <w:rsid w:val="00BA41CD"/>
    <w:rsid w:val="00BA4F8F"/>
    <w:rsid w:val="00BA56D2"/>
    <w:rsid w:val="00BA6680"/>
    <w:rsid w:val="00BA76E0"/>
    <w:rsid w:val="00BB091B"/>
    <w:rsid w:val="00BB0BA6"/>
    <w:rsid w:val="00BB13F3"/>
    <w:rsid w:val="00BB1B77"/>
    <w:rsid w:val="00BB2A25"/>
    <w:rsid w:val="00BB2FD5"/>
    <w:rsid w:val="00BB301D"/>
    <w:rsid w:val="00BB31A7"/>
    <w:rsid w:val="00BB3682"/>
    <w:rsid w:val="00BB40A7"/>
    <w:rsid w:val="00BB47B8"/>
    <w:rsid w:val="00BB51E9"/>
    <w:rsid w:val="00BB52F5"/>
    <w:rsid w:val="00BB5D7C"/>
    <w:rsid w:val="00BB5FE8"/>
    <w:rsid w:val="00BB686F"/>
    <w:rsid w:val="00BB79EC"/>
    <w:rsid w:val="00BB7A76"/>
    <w:rsid w:val="00BB7BEF"/>
    <w:rsid w:val="00BC0BF4"/>
    <w:rsid w:val="00BC0FDC"/>
    <w:rsid w:val="00BC14C4"/>
    <w:rsid w:val="00BC3053"/>
    <w:rsid w:val="00BC34F7"/>
    <w:rsid w:val="00BC39AE"/>
    <w:rsid w:val="00BC4010"/>
    <w:rsid w:val="00BC40BF"/>
    <w:rsid w:val="00BC4163"/>
    <w:rsid w:val="00BC4371"/>
    <w:rsid w:val="00BC4D2E"/>
    <w:rsid w:val="00BC5C2D"/>
    <w:rsid w:val="00BC5D41"/>
    <w:rsid w:val="00BC5F98"/>
    <w:rsid w:val="00BC7BE8"/>
    <w:rsid w:val="00BD03AC"/>
    <w:rsid w:val="00BD0A1D"/>
    <w:rsid w:val="00BD1C34"/>
    <w:rsid w:val="00BD1E51"/>
    <w:rsid w:val="00BD2825"/>
    <w:rsid w:val="00BD349E"/>
    <w:rsid w:val="00BD38C5"/>
    <w:rsid w:val="00BD3FCF"/>
    <w:rsid w:val="00BD418C"/>
    <w:rsid w:val="00BD4307"/>
    <w:rsid w:val="00BD48AC"/>
    <w:rsid w:val="00BD4EC7"/>
    <w:rsid w:val="00BD508A"/>
    <w:rsid w:val="00BD5F1A"/>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BE"/>
    <w:rsid w:val="00BE44FA"/>
    <w:rsid w:val="00BE4B1F"/>
    <w:rsid w:val="00BE7406"/>
    <w:rsid w:val="00BE7603"/>
    <w:rsid w:val="00BE791A"/>
    <w:rsid w:val="00BE7F14"/>
    <w:rsid w:val="00BF03D5"/>
    <w:rsid w:val="00BF1D83"/>
    <w:rsid w:val="00BF1DF9"/>
    <w:rsid w:val="00BF225D"/>
    <w:rsid w:val="00BF298D"/>
    <w:rsid w:val="00BF3279"/>
    <w:rsid w:val="00BF4C5D"/>
    <w:rsid w:val="00BF552F"/>
    <w:rsid w:val="00BF569B"/>
    <w:rsid w:val="00BF59C3"/>
    <w:rsid w:val="00BF6073"/>
    <w:rsid w:val="00BF68C6"/>
    <w:rsid w:val="00BF69AA"/>
    <w:rsid w:val="00BF74C7"/>
    <w:rsid w:val="00BF7A2B"/>
    <w:rsid w:val="00C00375"/>
    <w:rsid w:val="00C00455"/>
    <w:rsid w:val="00C01530"/>
    <w:rsid w:val="00C015F1"/>
    <w:rsid w:val="00C01853"/>
    <w:rsid w:val="00C01F33"/>
    <w:rsid w:val="00C02B86"/>
    <w:rsid w:val="00C02CC6"/>
    <w:rsid w:val="00C034C2"/>
    <w:rsid w:val="00C038A0"/>
    <w:rsid w:val="00C03939"/>
    <w:rsid w:val="00C040F7"/>
    <w:rsid w:val="00C0413A"/>
    <w:rsid w:val="00C044AB"/>
    <w:rsid w:val="00C05706"/>
    <w:rsid w:val="00C05C04"/>
    <w:rsid w:val="00C05D22"/>
    <w:rsid w:val="00C06964"/>
    <w:rsid w:val="00C07377"/>
    <w:rsid w:val="00C074FF"/>
    <w:rsid w:val="00C07659"/>
    <w:rsid w:val="00C10106"/>
    <w:rsid w:val="00C10478"/>
    <w:rsid w:val="00C10772"/>
    <w:rsid w:val="00C107DE"/>
    <w:rsid w:val="00C10BCC"/>
    <w:rsid w:val="00C11110"/>
    <w:rsid w:val="00C117DB"/>
    <w:rsid w:val="00C12107"/>
    <w:rsid w:val="00C12266"/>
    <w:rsid w:val="00C137B9"/>
    <w:rsid w:val="00C1458C"/>
    <w:rsid w:val="00C14D4B"/>
    <w:rsid w:val="00C154BB"/>
    <w:rsid w:val="00C165AB"/>
    <w:rsid w:val="00C16B66"/>
    <w:rsid w:val="00C207A4"/>
    <w:rsid w:val="00C207DF"/>
    <w:rsid w:val="00C21C05"/>
    <w:rsid w:val="00C225EC"/>
    <w:rsid w:val="00C22DED"/>
    <w:rsid w:val="00C237A6"/>
    <w:rsid w:val="00C237C9"/>
    <w:rsid w:val="00C23D6A"/>
    <w:rsid w:val="00C247C0"/>
    <w:rsid w:val="00C25A74"/>
    <w:rsid w:val="00C268E6"/>
    <w:rsid w:val="00C26970"/>
    <w:rsid w:val="00C279B5"/>
    <w:rsid w:val="00C27C45"/>
    <w:rsid w:val="00C27F29"/>
    <w:rsid w:val="00C306E0"/>
    <w:rsid w:val="00C30805"/>
    <w:rsid w:val="00C30B28"/>
    <w:rsid w:val="00C351F4"/>
    <w:rsid w:val="00C355C1"/>
    <w:rsid w:val="00C356ED"/>
    <w:rsid w:val="00C35FB3"/>
    <w:rsid w:val="00C35FEA"/>
    <w:rsid w:val="00C3719D"/>
    <w:rsid w:val="00C37A57"/>
    <w:rsid w:val="00C37AAC"/>
    <w:rsid w:val="00C37CB2"/>
    <w:rsid w:val="00C37CBB"/>
    <w:rsid w:val="00C37E75"/>
    <w:rsid w:val="00C413F1"/>
    <w:rsid w:val="00C41CB2"/>
    <w:rsid w:val="00C43024"/>
    <w:rsid w:val="00C43248"/>
    <w:rsid w:val="00C44107"/>
    <w:rsid w:val="00C44382"/>
    <w:rsid w:val="00C44E36"/>
    <w:rsid w:val="00C4572D"/>
    <w:rsid w:val="00C46DE0"/>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20C8"/>
    <w:rsid w:val="00C62795"/>
    <w:rsid w:val="00C63BD1"/>
    <w:rsid w:val="00C6455D"/>
    <w:rsid w:val="00C64672"/>
    <w:rsid w:val="00C646B7"/>
    <w:rsid w:val="00C65CC7"/>
    <w:rsid w:val="00C6634E"/>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D2F"/>
    <w:rsid w:val="00C76422"/>
    <w:rsid w:val="00C767BE"/>
    <w:rsid w:val="00C76E3C"/>
    <w:rsid w:val="00C7702C"/>
    <w:rsid w:val="00C77808"/>
    <w:rsid w:val="00C803C9"/>
    <w:rsid w:val="00C81402"/>
    <w:rsid w:val="00C81568"/>
    <w:rsid w:val="00C81CD0"/>
    <w:rsid w:val="00C820F4"/>
    <w:rsid w:val="00C83D23"/>
    <w:rsid w:val="00C83F2A"/>
    <w:rsid w:val="00C8429E"/>
    <w:rsid w:val="00C844B8"/>
    <w:rsid w:val="00C8570D"/>
    <w:rsid w:val="00C85731"/>
    <w:rsid w:val="00C859B8"/>
    <w:rsid w:val="00C85A49"/>
    <w:rsid w:val="00C85CCE"/>
    <w:rsid w:val="00C85F58"/>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F5A"/>
    <w:rsid w:val="00C930E4"/>
    <w:rsid w:val="00C93814"/>
    <w:rsid w:val="00C939AA"/>
    <w:rsid w:val="00C939C4"/>
    <w:rsid w:val="00C93C4B"/>
    <w:rsid w:val="00C944AB"/>
    <w:rsid w:val="00C94636"/>
    <w:rsid w:val="00C94913"/>
    <w:rsid w:val="00C94937"/>
    <w:rsid w:val="00C95104"/>
    <w:rsid w:val="00C957DA"/>
    <w:rsid w:val="00C95A12"/>
    <w:rsid w:val="00C95B40"/>
    <w:rsid w:val="00C96C7F"/>
    <w:rsid w:val="00C96CC7"/>
    <w:rsid w:val="00C96E7F"/>
    <w:rsid w:val="00C97EA3"/>
    <w:rsid w:val="00CA1224"/>
    <w:rsid w:val="00CA1B38"/>
    <w:rsid w:val="00CA1ED8"/>
    <w:rsid w:val="00CA1F28"/>
    <w:rsid w:val="00CA2433"/>
    <w:rsid w:val="00CA2FEF"/>
    <w:rsid w:val="00CA4D99"/>
    <w:rsid w:val="00CA4FB3"/>
    <w:rsid w:val="00CA5B3D"/>
    <w:rsid w:val="00CA5CB7"/>
    <w:rsid w:val="00CA61C3"/>
    <w:rsid w:val="00CA6675"/>
    <w:rsid w:val="00CA6998"/>
    <w:rsid w:val="00CA6FCE"/>
    <w:rsid w:val="00CA7E6C"/>
    <w:rsid w:val="00CB0C5A"/>
    <w:rsid w:val="00CB18D4"/>
    <w:rsid w:val="00CB1F63"/>
    <w:rsid w:val="00CB210A"/>
    <w:rsid w:val="00CB23C8"/>
    <w:rsid w:val="00CB3AF2"/>
    <w:rsid w:val="00CB3D02"/>
    <w:rsid w:val="00CB4982"/>
    <w:rsid w:val="00CB5BD7"/>
    <w:rsid w:val="00CB6884"/>
    <w:rsid w:val="00CB7170"/>
    <w:rsid w:val="00CB73F7"/>
    <w:rsid w:val="00CC040E"/>
    <w:rsid w:val="00CC0BDB"/>
    <w:rsid w:val="00CC10C4"/>
    <w:rsid w:val="00CC111F"/>
    <w:rsid w:val="00CC12E1"/>
    <w:rsid w:val="00CC2011"/>
    <w:rsid w:val="00CC2049"/>
    <w:rsid w:val="00CC3C64"/>
    <w:rsid w:val="00CC3DB2"/>
    <w:rsid w:val="00CC3EA0"/>
    <w:rsid w:val="00CC445A"/>
    <w:rsid w:val="00CC4680"/>
    <w:rsid w:val="00CC4918"/>
    <w:rsid w:val="00CC4DD9"/>
    <w:rsid w:val="00CC50A9"/>
    <w:rsid w:val="00CC61A0"/>
    <w:rsid w:val="00CC67DC"/>
    <w:rsid w:val="00CC6837"/>
    <w:rsid w:val="00CC6AE9"/>
    <w:rsid w:val="00CC769C"/>
    <w:rsid w:val="00CC7B45"/>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424"/>
    <w:rsid w:val="00CE0628"/>
    <w:rsid w:val="00CE15EF"/>
    <w:rsid w:val="00CE220E"/>
    <w:rsid w:val="00CE25BD"/>
    <w:rsid w:val="00CE28CB"/>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3B1F"/>
    <w:rsid w:val="00CF3BF6"/>
    <w:rsid w:val="00CF5520"/>
    <w:rsid w:val="00CF56A7"/>
    <w:rsid w:val="00CF5FBD"/>
    <w:rsid w:val="00CF625B"/>
    <w:rsid w:val="00CF6483"/>
    <w:rsid w:val="00CF6658"/>
    <w:rsid w:val="00CF687E"/>
    <w:rsid w:val="00CF79BA"/>
    <w:rsid w:val="00D01749"/>
    <w:rsid w:val="00D032DC"/>
    <w:rsid w:val="00D0349B"/>
    <w:rsid w:val="00D0404E"/>
    <w:rsid w:val="00D05A3D"/>
    <w:rsid w:val="00D05E52"/>
    <w:rsid w:val="00D06B69"/>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3AE"/>
    <w:rsid w:val="00D21B15"/>
    <w:rsid w:val="00D233AC"/>
    <w:rsid w:val="00D239A7"/>
    <w:rsid w:val="00D23F47"/>
    <w:rsid w:val="00D242DE"/>
    <w:rsid w:val="00D24489"/>
    <w:rsid w:val="00D24707"/>
    <w:rsid w:val="00D24ACA"/>
    <w:rsid w:val="00D24D53"/>
    <w:rsid w:val="00D26300"/>
    <w:rsid w:val="00D306BB"/>
    <w:rsid w:val="00D312F7"/>
    <w:rsid w:val="00D314AE"/>
    <w:rsid w:val="00D3194B"/>
    <w:rsid w:val="00D32140"/>
    <w:rsid w:val="00D3285D"/>
    <w:rsid w:val="00D331C2"/>
    <w:rsid w:val="00D34B62"/>
    <w:rsid w:val="00D359B3"/>
    <w:rsid w:val="00D36E71"/>
    <w:rsid w:val="00D373CA"/>
    <w:rsid w:val="00D37471"/>
    <w:rsid w:val="00D37D87"/>
    <w:rsid w:val="00D40586"/>
    <w:rsid w:val="00D40851"/>
    <w:rsid w:val="00D40B33"/>
    <w:rsid w:val="00D40BF8"/>
    <w:rsid w:val="00D42FC9"/>
    <w:rsid w:val="00D4318F"/>
    <w:rsid w:val="00D43359"/>
    <w:rsid w:val="00D438BF"/>
    <w:rsid w:val="00D440F8"/>
    <w:rsid w:val="00D44DD1"/>
    <w:rsid w:val="00D45B30"/>
    <w:rsid w:val="00D4692C"/>
    <w:rsid w:val="00D477F6"/>
    <w:rsid w:val="00D47A65"/>
    <w:rsid w:val="00D47F19"/>
    <w:rsid w:val="00D507A2"/>
    <w:rsid w:val="00D50917"/>
    <w:rsid w:val="00D50B85"/>
    <w:rsid w:val="00D51055"/>
    <w:rsid w:val="00D51C30"/>
    <w:rsid w:val="00D51E23"/>
    <w:rsid w:val="00D535D2"/>
    <w:rsid w:val="00D53AA5"/>
    <w:rsid w:val="00D54556"/>
    <w:rsid w:val="00D54597"/>
    <w:rsid w:val="00D546F4"/>
    <w:rsid w:val="00D546FF"/>
    <w:rsid w:val="00D55AD5"/>
    <w:rsid w:val="00D56299"/>
    <w:rsid w:val="00D57644"/>
    <w:rsid w:val="00D576CA"/>
    <w:rsid w:val="00D6129B"/>
    <w:rsid w:val="00D61AF5"/>
    <w:rsid w:val="00D61EED"/>
    <w:rsid w:val="00D62040"/>
    <w:rsid w:val="00D6209D"/>
    <w:rsid w:val="00D623FE"/>
    <w:rsid w:val="00D62C4E"/>
    <w:rsid w:val="00D6387C"/>
    <w:rsid w:val="00D652B5"/>
    <w:rsid w:val="00D654D0"/>
    <w:rsid w:val="00D66155"/>
    <w:rsid w:val="00D6712D"/>
    <w:rsid w:val="00D678AC"/>
    <w:rsid w:val="00D67AF0"/>
    <w:rsid w:val="00D70350"/>
    <w:rsid w:val="00D70404"/>
    <w:rsid w:val="00D708B0"/>
    <w:rsid w:val="00D708DB"/>
    <w:rsid w:val="00D72C34"/>
    <w:rsid w:val="00D73138"/>
    <w:rsid w:val="00D74F31"/>
    <w:rsid w:val="00D76068"/>
    <w:rsid w:val="00D7630E"/>
    <w:rsid w:val="00D77B1D"/>
    <w:rsid w:val="00D8021F"/>
    <w:rsid w:val="00D80251"/>
    <w:rsid w:val="00D80383"/>
    <w:rsid w:val="00D804B9"/>
    <w:rsid w:val="00D81C8F"/>
    <w:rsid w:val="00D823C6"/>
    <w:rsid w:val="00D82551"/>
    <w:rsid w:val="00D82B6A"/>
    <w:rsid w:val="00D8327F"/>
    <w:rsid w:val="00D83AAE"/>
    <w:rsid w:val="00D83CBD"/>
    <w:rsid w:val="00D84D58"/>
    <w:rsid w:val="00D86710"/>
    <w:rsid w:val="00D86CA3"/>
    <w:rsid w:val="00D871CE"/>
    <w:rsid w:val="00D904B1"/>
    <w:rsid w:val="00D907F4"/>
    <w:rsid w:val="00D907FD"/>
    <w:rsid w:val="00D90F08"/>
    <w:rsid w:val="00D9196D"/>
    <w:rsid w:val="00D91EE4"/>
    <w:rsid w:val="00D92510"/>
    <w:rsid w:val="00D92982"/>
    <w:rsid w:val="00D92DE8"/>
    <w:rsid w:val="00D937AE"/>
    <w:rsid w:val="00D9392E"/>
    <w:rsid w:val="00D93A07"/>
    <w:rsid w:val="00D95642"/>
    <w:rsid w:val="00D959D7"/>
    <w:rsid w:val="00D95EB9"/>
    <w:rsid w:val="00D97217"/>
    <w:rsid w:val="00D97299"/>
    <w:rsid w:val="00D97844"/>
    <w:rsid w:val="00DA13B5"/>
    <w:rsid w:val="00DA305E"/>
    <w:rsid w:val="00DA45B7"/>
    <w:rsid w:val="00DA4A3E"/>
    <w:rsid w:val="00DA5417"/>
    <w:rsid w:val="00DA56E8"/>
    <w:rsid w:val="00DA58CF"/>
    <w:rsid w:val="00DA64AC"/>
    <w:rsid w:val="00DA706E"/>
    <w:rsid w:val="00DA73A2"/>
    <w:rsid w:val="00DB0A9F"/>
    <w:rsid w:val="00DB0BC6"/>
    <w:rsid w:val="00DB1D15"/>
    <w:rsid w:val="00DB1E14"/>
    <w:rsid w:val="00DB3544"/>
    <w:rsid w:val="00DB377D"/>
    <w:rsid w:val="00DB3DA0"/>
    <w:rsid w:val="00DB512B"/>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852"/>
    <w:rsid w:val="00DD1F43"/>
    <w:rsid w:val="00DD275E"/>
    <w:rsid w:val="00DD29EC"/>
    <w:rsid w:val="00DD3394"/>
    <w:rsid w:val="00DD39DB"/>
    <w:rsid w:val="00DD3B51"/>
    <w:rsid w:val="00DD4718"/>
    <w:rsid w:val="00DD5D69"/>
    <w:rsid w:val="00DD7683"/>
    <w:rsid w:val="00DE091C"/>
    <w:rsid w:val="00DE0F3A"/>
    <w:rsid w:val="00DE0F3E"/>
    <w:rsid w:val="00DE1094"/>
    <w:rsid w:val="00DE2001"/>
    <w:rsid w:val="00DE2F9A"/>
    <w:rsid w:val="00DE3A65"/>
    <w:rsid w:val="00DE3C20"/>
    <w:rsid w:val="00DE4330"/>
    <w:rsid w:val="00DE47ED"/>
    <w:rsid w:val="00DE48E8"/>
    <w:rsid w:val="00DE52AD"/>
    <w:rsid w:val="00DE5433"/>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CE"/>
    <w:rsid w:val="00E03BE1"/>
    <w:rsid w:val="00E03F03"/>
    <w:rsid w:val="00E04496"/>
    <w:rsid w:val="00E04532"/>
    <w:rsid w:val="00E04CD5"/>
    <w:rsid w:val="00E051BA"/>
    <w:rsid w:val="00E07259"/>
    <w:rsid w:val="00E0737C"/>
    <w:rsid w:val="00E101AB"/>
    <w:rsid w:val="00E1101A"/>
    <w:rsid w:val="00E110E7"/>
    <w:rsid w:val="00E11389"/>
    <w:rsid w:val="00E114DE"/>
    <w:rsid w:val="00E11B20"/>
    <w:rsid w:val="00E12186"/>
    <w:rsid w:val="00E13C7B"/>
    <w:rsid w:val="00E14C0F"/>
    <w:rsid w:val="00E15571"/>
    <w:rsid w:val="00E15BF3"/>
    <w:rsid w:val="00E15C1D"/>
    <w:rsid w:val="00E15F17"/>
    <w:rsid w:val="00E15FFC"/>
    <w:rsid w:val="00E16693"/>
    <w:rsid w:val="00E16801"/>
    <w:rsid w:val="00E16883"/>
    <w:rsid w:val="00E17817"/>
    <w:rsid w:val="00E17FA2"/>
    <w:rsid w:val="00E20C86"/>
    <w:rsid w:val="00E20D13"/>
    <w:rsid w:val="00E21953"/>
    <w:rsid w:val="00E21BDB"/>
    <w:rsid w:val="00E22330"/>
    <w:rsid w:val="00E2236F"/>
    <w:rsid w:val="00E22723"/>
    <w:rsid w:val="00E25D62"/>
    <w:rsid w:val="00E267B5"/>
    <w:rsid w:val="00E26D08"/>
    <w:rsid w:val="00E26D73"/>
    <w:rsid w:val="00E274E0"/>
    <w:rsid w:val="00E3040B"/>
    <w:rsid w:val="00E308CF"/>
    <w:rsid w:val="00E30B5A"/>
    <w:rsid w:val="00E3123D"/>
    <w:rsid w:val="00E31461"/>
    <w:rsid w:val="00E31D43"/>
    <w:rsid w:val="00E32608"/>
    <w:rsid w:val="00E33317"/>
    <w:rsid w:val="00E34188"/>
    <w:rsid w:val="00E34B6E"/>
    <w:rsid w:val="00E35559"/>
    <w:rsid w:val="00E36CEA"/>
    <w:rsid w:val="00E36F52"/>
    <w:rsid w:val="00E3723A"/>
    <w:rsid w:val="00E37860"/>
    <w:rsid w:val="00E37B44"/>
    <w:rsid w:val="00E37E50"/>
    <w:rsid w:val="00E40614"/>
    <w:rsid w:val="00E40684"/>
    <w:rsid w:val="00E41191"/>
    <w:rsid w:val="00E42169"/>
    <w:rsid w:val="00E42F9F"/>
    <w:rsid w:val="00E4363A"/>
    <w:rsid w:val="00E43904"/>
    <w:rsid w:val="00E446F1"/>
    <w:rsid w:val="00E44776"/>
    <w:rsid w:val="00E46886"/>
    <w:rsid w:val="00E47AEF"/>
    <w:rsid w:val="00E50078"/>
    <w:rsid w:val="00E503FE"/>
    <w:rsid w:val="00E50A1B"/>
    <w:rsid w:val="00E50E99"/>
    <w:rsid w:val="00E52B7A"/>
    <w:rsid w:val="00E52EA5"/>
    <w:rsid w:val="00E53B75"/>
    <w:rsid w:val="00E53ED7"/>
    <w:rsid w:val="00E53F04"/>
    <w:rsid w:val="00E54E3B"/>
    <w:rsid w:val="00E56B56"/>
    <w:rsid w:val="00E57565"/>
    <w:rsid w:val="00E60D33"/>
    <w:rsid w:val="00E61677"/>
    <w:rsid w:val="00E61902"/>
    <w:rsid w:val="00E62BE1"/>
    <w:rsid w:val="00E63838"/>
    <w:rsid w:val="00E63990"/>
    <w:rsid w:val="00E64434"/>
    <w:rsid w:val="00E64768"/>
    <w:rsid w:val="00E6505A"/>
    <w:rsid w:val="00E656C6"/>
    <w:rsid w:val="00E661F2"/>
    <w:rsid w:val="00E665C0"/>
    <w:rsid w:val="00E666BA"/>
    <w:rsid w:val="00E66F86"/>
    <w:rsid w:val="00E67C51"/>
    <w:rsid w:val="00E70B92"/>
    <w:rsid w:val="00E70C4B"/>
    <w:rsid w:val="00E7144D"/>
    <w:rsid w:val="00E7169E"/>
    <w:rsid w:val="00E71F1B"/>
    <w:rsid w:val="00E72998"/>
    <w:rsid w:val="00E72EFC"/>
    <w:rsid w:val="00E758EC"/>
    <w:rsid w:val="00E76600"/>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A0A0A"/>
    <w:rsid w:val="00EA0C5B"/>
    <w:rsid w:val="00EA1495"/>
    <w:rsid w:val="00EA17A8"/>
    <w:rsid w:val="00EA1D4A"/>
    <w:rsid w:val="00EA1E9E"/>
    <w:rsid w:val="00EA2977"/>
    <w:rsid w:val="00EA2EAE"/>
    <w:rsid w:val="00EA311F"/>
    <w:rsid w:val="00EA349E"/>
    <w:rsid w:val="00EA3874"/>
    <w:rsid w:val="00EA3CDA"/>
    <w:rsid w:val="00EA4249"/>
    <w:rsid w:val="00EA5155"/>
    <w:rsid w:val="00EA55AB"/>
    <w:rsid w:val="00EA5EC1"/>
    <w:rsid w:val="00EA6113"/>
    <w:rsid w:val="00EA7962"/>
    <w:rsid w:val="00EA7A41"/>
    <w:rsid w:val="00EB077B"/>
    <w:rsid w:val="00EB1074"/>
    <w:rsid w:val="00EB1D0D"/>
    <w:rsid w:val="00EB1E7D"/>
    <w:rsid w:val="00EB2236"/>
    <w:rsid w:val="00EB470B"/>
    <w:rsid w:val="00EB4C29"/>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3918"/>
    <w:rsid w:val="00EC4207"/>
    <w:rsid w:val="00EC42EC"/>
    <w:rsid w:val="00EC51B0"/>
    <w:rsid w:val="00EC5278"/>
    <w:rsid w:val="00EC5653"/>
    <w:rsid w:val="00EC6F11"/>
    <w:rsid w:val="00EC71CE"/>
    <w:rsid w:val="00ED04BF"/>
    <w:rsid w:val="00ED1006"/>
    <w:rsid w:val="00ED1BE1"/>
    <w:rsid w:val="00ED3EC5"/>
    <w:rsid w:val="00ED5F13"/>
    <w:rsid w:val="00ED683B"/>
    <w:rsid w:val="00ED7128"/>
    <w:rsid w:val="00ED75B6"/>
    <w:rsid w:val="00EE0406"/>
    <w:rsid w:val="00EE06F1"/>
    <w:rsid w:val="00EE0EAE"/>
    <w:rsid w:val="00EE3B7C"/>
    <w:rsid w:val="00EE4F9F"/>
    <w:rsid w:val="00EE5D1E"/>
    <w:rsid w:val="00EE619E"/>
    <w:rsid w:val="00EE61EA"/>
    <w:rsid w:val="00EE702E"/>
    <w:rsid w:val="00EE7D4C"/>
    <w:rsid w:val="00EF0A26"/>
    <w:rsid w:val="00EF18FE"/>
    <w:rsid w:val="00EF1D18"/>
    <w:rsid w:val="00EF243E"/>
    <w:rsid w:val="00EF2933"/>
    <w:rsid w:val="00EF2F40"/>
    <w:rsid w:val="00EF407B"/>
    <w:rsid w:val="00EF4A31"/>
    <w:rsid w:val="00EF4EB4"/>
    <w:rsid w:val="00EF5121"/>
    <w:rsid w:val="00EF53C6"/>
    <w:rsid w:val="00EF5787"/>
    <w:rsid w:val="00EF60D0"/>
    <w:rsid w:val="00EF7334"/>
    <w:rsid w:val="00EF7511"/>
    <w:rsid w:val="00EF77B3"/>
    <w:rsid w:val="00EF77DC"/>
    <w:rsid w:val="00F00613"/>
    <w:rsid w:val="00F01A88"/>
    <w:rsid w:val="00F0258D"/>
    <w:rsid w:val="00F025DD"/>
    <w:rsid w:val="00F026D7"/>
    <w:rsid w:val="00F028F7"/>
    <w:rsid w:val="00F03099"/>
    <w:rsid w:val="00F031EC"/>
    <w:rsid w:val="00F03271"/>
    <w:rsid w:val="00F035EC"/>
    <w:rsid w:val="00F04295"/>
    <w:rsid w:val="00F045D9"/>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09B5"/>
    <w:rsid w:val="00F11097"/>
    <w:rsid w:val="00F11FA7"/>
    <w:rsid w:val="00F12985"/>
    <w:rsid w:val="00F15FA5"/>
    <w:rsid w:val="00F162D9"/>
    <w:rsid w:val="00F16467"/>
    <w:rsid w:val="00F209B7"/>
    <w:rsid w:val="00F20F5C"/>
    <w:rsid w:val="00F212E8"/>
    <w:rsid w:val="00F21CFB"/>
    <w:rsid w:val="00F2230E"/>
    <w:rsid w:val="00F2376F"/>
    <w:rsid w:val="00F23D3C"/>
    <w:rsid w:val="00F23ED1"/>
    <w:rsid w:val="00F243D8"/>
    <w:rsid w:val="00F245F3"/>
    <w:rsid w:val="00F2560D"/>
    <w:rsid w:val="00F25762"/>
    <w:rsid w:val="00F261AF"/>
    <w:rsid w:val="00F2622E"/>
    <w:rsid w:val="00F26EAA"/>
    <w:rsid w:val="00F27410"/>
    <w:rsid w:val="00F30828"/>
    <w:rsid w:val="00F30C2B"/>
    <w:rsid w:val="00F30DE0"/>
    <w:rsid w:val="00F30EB4"/>
    <w:rsid w:val="00F311F4"/>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2A4F"/>
    <w:rsid w:val="00F436A9"/>
    <w:rsid w:val="00F43C77"/>
    <w:rsid w:val="00F44BA2"/>
    <w:rsid w:val="00F45DF1"/>
    <w:rsid w:val="00F45EC3"/>
    <w:rsid w:val="00F47538"/>
    <w:rsid w:val="00F4766C"/>
    <w:rsid w:val="00F5026F"/>
    <w:rsid w:val="00F5060E"/>
    <w:rsid w:val="00F507D1"/>
    <w:rsid w:val="00F50E31"/>
    <w:rsid w:val="00F512BB"/>
    <w:rsid w:val="00F516B8"/>
    <w:rsid w:val="00F519CE"/>
    <w:rsid w:val="00F51ADA"/>
    <w:rsid w:val="00F51D37"/>
    <w:rsid w:val="00F53064"/>
    <w:rsid w:val="00F530E4"/>
    <w:rsid w:val="00F54E12"/>
    <w:rsid w:val="00F5507D"/>
    <w:rsid w:val="00F55819"/>
    <w:rsid w:val="00F56610"/>
    <w:rsid w:val="00F56E0B"/>
    <w:rsid w:val="00F60203"/>
    <w:rsid w:val="00F607C5"/>
    <w:rsid w:val="00F60DEA"/>
    <w:rsid w:val="00F61712"/>
    <w:rsid w:val="00F61FBC"/>
    <w:rsid w:val="00F627F7"/>
    <w:rsid w:val="00F6302A"/>
    <w:rsid w:val="00F6376F"/>
    <w:rsid w:val="00F638CA"/>
    <w:rsid w:val="00F63950"/>
    <w:rsid w:val="00F64C2B"/>
    <w:rsid w:val="00F651BE"/>
    <w:rsid w:val="00F6595C"/>
    <w:rsid w:val="00F65AC1"/>
    <w:rsid w:val="00F66F9A"/>
    <w:rsid w:val="00F677C5"/>
    <w:rsid w:val="00F67C0B"/>
    <w:rsid w:val="00F67F53"/>
    <w:rsid w:val="00F70397"/>
    <w:rsid w:val="00F703BE"/>
    <w:rsid w:val="00F70A15"/>
    <w:rsid w:val="00F712B7"/>
    <w:rsid w:val="00F71D80"/>
    <w:rsid w:val="00F71F69"/>
    <w:rsid w:val="00F72B72"/>
    <w:rsid w:val="00F72F27"/>
    <w:rsid w:val="00F74203"/>
    <w:rsid w:val="00F7437D"/>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D8"/>
    <w:rsid w:val="00F8655C"/>
    <w:rsid w:val="00F865C0"/>
    <w:rsid w:val="00F868F5"/>
    <w:rsid w:val="00F86BFC"/>
    <w:rsid w:val="00F87E2B"/>
    <w:rsid w:val="00F9056A"/>
    <w:rsid w:val="00F9070B"/>
    <w:rsid w:val="00F90AE4"/>
    <w:rsid w:val="00F90F8D"/>
    <w:rsid w:val="00F91503"/>
    <w:rsid w:val="00F91807"/>
    <w:rsid w:val="00F91BE5"/>
    <w:rsid w:val="00F921A3"/>
    <w:rsid w:val="00F9223D"/>
    <w:rsid w:val="00F92782"/>
    <w:rsid w:val="00F93AA9"/>
    <w:rsid w:val="00F93F75"/>
    <w:rsid w:val="00F94921"/>
    <w:rsid w:val="00F94AE6"/>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22CA"/>
    <w:rsid w:val="00FB3829"/>
    <w:rsid w:val="00FB4C80"/>
    <w:rsid w:val="00FB54BE"/>
    <w:rsid w:val="00FB5BCE"/>
    <w:rsid w:val="00FB6A6A"/>
    <w:rsid w:val="00FB6C8A"/>
    <w:rsid w:val="00FB70DD"/>
    <w:rsid w:val="00FB7B5F"/>
    <w:rsid w:val="00FB7D65"/>
    <w:rsid w:val="00FC0DC5"/>
    <w:rsid w:val="00FC10BF"/>
    <w:rsid w:val="00FC131E"/>
    <w:rsid w:val="00FC144D"/>
    <w:rsid w:val="00FC1940"/>
    <w:rsid w:val="00FC22FD"/>
    <w:rsid w:val="00FC3184"/>
    <w:rsid w:val="00FC3636"/>
    <w:rsid w:val="00FC3C23"/>
    <w:rsid w:val="00FC428F"/>
    <w:rsid w:val="00FC48A1"/>
    <w:rsid w:val="00FC60D6"/>
    <w:rsid w:val="00FC7429"/>
    <w:rsid w:val="00FD07F6"/>
    <w:rsid w:val="00FD1018"/>
    <w:rsid w:val="00FD1780"/>
    <w:rsid w:val="00FD1EC8"/>
    <w:rsid w:val="00FD3709"/>
    <w:rsid w:val="00FD47ED"/>
    <w:rsid w:val="00FD6FAD"/>
    <w:rsid w:val="00FD731D"/>
    <w:rsid w:val="00FD74DB"/>
    <w:rsid w:val="00FD7660"/>
    <w:rsid w:val="00FE0655"/>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7336"/>
    <w:rsid w:val="00FE787C"/>
    <w:rsid w:val="00FE7BDD"/>
    <w:rsid w:val="00FF0101"/>
    <w:rsid w:val="00FF0198"/>
    <w:rsid w:val="00FF0B09"/>
    <w:rsid w:val="00FF14E1"/>
    <w:rsid w:val="00FF179E"/>
    <w:rsid w:val="00FF17D2"/>
    <w:rsid w:val="00FF1987"/>
    <w:rsid w:val="00FF23C7"/>
    <w:rsid w:val="00FF2DB6"/>
    <w:rsid w:val="00FF45A5"/>
    <w:rsid w:val="00FF5247"/>
    <w:rsid w:val="00FF576F"/>
    <w:rsid w:val="00FF59A5"/>
    <w:rsid w:val="00FF5A2B"/>
    <w:rsid w:val="00FF5B9B"/>
    <w:rsid w:val="00FF5C91"/>
    <w:rsid w:val="00FF5D03"/>
    <w:rsid w:val="00FF625E"/>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76C53CBA-A167-4FB1-AF82-79BCB69A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D47F19"/>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47F19"/>
    <w:rPr>
      <w:rFonts w:ascii="Arial" w:hAnsi="Arial" w:cs="Arial"/>
      <w:b/>
      <w:bCs/>
      <w:kern w:val="28"/>
      <w:lang w:eastAsia="en-US"/>
    </w:rPr>
  </w:style>
  <w:style w:type="character" w:customStyle="1" w:styleId="CRCoverPageChar">
    <w:name w:val="CR Cover Page Char"/>
    <w:locked/>
    <w:rsid w:val="00D47F1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52220-AFAE-458A-8B4E-1640C96FE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2973</Words>
  <Characters>16947</Characters>
  <Application>Microsoft Office Word</Application>
  <DocSecurity>4</DocSecurity>
  <Lines>141</Lines>
  <Paragraphs>39</Paragraphs>
  <ScaleCrop>false</ScaleCrop>
  <Company>Ericsson</Company>
  <LinksUpToDate>false</LinksUpToDate>
  <CharactersWithSpaces>19881</CharactersWithSpaces>
  <SharedDoc>false</SharedDoc>
  <HLinks>
    <vt:vector size="48" baseType="variant">
      <vt:variant>
        <vt:i4>1114167</vt:i4>
      </vt:variant>
      <vt:variant>
        <vt:i4>26</vt:i4>
      </vt:variant>
      <vt:variant>
        <vt:i4>0</vt:i4>
      </vt:variant>
      <vt:variant>
        <vt:i4>5</vt:i4>
      </vt:variant>
      <vt:variant>
        <vt:lpwstr/>
      </vt:variant>
      <vt:variant>
        <vt:lpwstr>_Toc146832389</vt:lpwstr>
      </vt:variant>
      <vt:variant>
        <vt:i4>1114167</vt:i4>
      </vt:variant>
      <vt:variant>
        <vt:i4>23</vt:i4>
      </vt:variant>
      <vt:variant>
        <vt:i4>0</vt:i4>
      </vt:variant>
      <vt:variant>
        <vt:i4>5</vt:i4>
      </vt:variant>
      <vt:variant>
        <vt:lpwstr/>
      </vt:variant>
      <vt:variant>
        <vt:lpwstr>_Toc146832388</vt:lpwstr>
      </vt:variant>
      <vt:variant>
        <vt:i4>1114167</vt:i4>
      </vt:variant>
      <vt:variant>
        <vt:i4>20</vt:i4>
      </vt:variant>
      <vt:variant>
        <vt:i4>0</vt:i4>
      </vt:variant>
      <vt:variant>
        <vt:i4>5</vt:i4>
      </vt:variant>
      <vt:variant>
        <vt:lpwstr/>
      </vt:variant>
      <vt:variant>
        <vt:lpwstr>_Toc146832387</vt:lpwstr>
      </vt:variant>
      <vt:variant>
        <vt:i4>1114167</vt:i4>
      </vt:variant>
      <vt:variant>
        <vt:i4>17</vt:i4>
      </vt:variant>
      <vt:variant>
        <vt:i4>0</vt:i4>
      </vt:variant>
      <vt:variant>
        <vt:i4>5</vt:i4>
      </vt:variant>
      <vt:variant>
        <vt:lpwstr/>
      </vt:variant>
      <vt:variant>
        <vt:lpwstr>_Toc146832386</vt:lpwstr>
      </vt:variant>
      <vt:variant>
        <vt:i4>1114167</vt:i4>
      </vt:variant>
      <vt:variant>
        <vt:i4>14</vt:i4>
      </vt:variant>
      <vt:variant>
        <vt:i4>0</vt:i4>
      </vt:variant>
      <vt:variant>
        <vt:i4>5</vt:i4>
      </vt:variant>
      <vt:variant>
        <vt:lpwstr/>
      </vt:variant>
      <vt:variant>
        <vt:lpwstr>_Toc146832385</vt:lpwstr>
      </vt:variant>
      <vt:variant>
        <vt:i4>1114167</vt:i4>
      </vt:variant>
      <vt:variant>
        <vt:i4>11</vt:i4>
      </vt:variant>
      <vt:variant>
        <vt:i4>0</vt:i4>
      </vt:variant>
      <vt:variant>
        <vt:i4>5</vt:i4>
      </vt:variant>
      <vt:variant>
        <vt:lpwstr/>
      </vt:variant>
      <vt:variant>
        <vt:lpwstr>_Toc146832384</vt:lpwstr>
      </vt:variant>
      <vt:variant>
        <vt:i4>1114167</vt:i4>
      </vt:variant>
      <vt:variant>
        <vt:i4>8</vt:i4>
      </vt:variant>
      <vt:variant>
        <vt:i4>0</vt:i4>
      </vt:variant>
      <vt:variant>
        <vt:i4>5</vt:i4>
      </vt:variant>
      <vt:variant>
        <vt:lpwstr/>
      </vt:variant>
      <vt:variant>
        <vt:lpwstr>_Toc146832383</vt:lpwstr>
      </vt:variant>
      <vt:variant>
        <vt:i4>1114167</vt:i4>
      </vt:variant>
      <vt:variant>
        <vt:i4>5</vt:i4>
      </vt:variant>
      <vt:variant>
        <vt:i4>0</vt:i4>
      </vt:variant>
      <vt:variant>
        <vt:i4>5</vt:i4>
      </vt:variant>
      <vt:variant>
        <vt:lpwstr/>
      </vt:variant>
      <vt:variant>
        <vt:lpwstr>_Toc146832382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Agne Ciuciulkaite</cp:lastModifiedBy>
  <cp:revision>91</cp:revision>
  <cp:lastPrinted>2020-10-24T04:47:00Z</cp:lastPrinted>
  <dcterms:created xsi:type="dcterms:W3CDTF">2023-09-25T16:38:00Z</dcterms:created>
  <dcterms:modified xsi:type="dcterms:W3CDTF">2023-09-29T05:26:00Z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